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6F" w:rsidRPr="008E42F0" w:rsidRDefault="00D8466F" w:rsidP="00D8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8E42F0">
        <w:rPr>
          <w:rFonts w:ascii="Times New Roman CYR" w:hAnsi="Times New Roman CYR" w:cs="Times New Roman CYR"/>
          <w:bCs/>
          <w:noProof/>
          <w:sz w:val="28"/>
          <w:szCs w:val="28"/>
        </w:rPr>
        <w:drawing>
          <wp:inline distT="0" distB="0" distL="0" distR="0" wp14:anchorId="09E8DE45" wp14:editId="45A3C645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6F" w:rsidRDefault="00D8466F" w:rsidP="00D846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D8466F" w:rsidRDefault="00D8466F" w:rsidP="00D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</w:p>
    <w:p w:rsidR="00D8466F" w:rsidRDefault="00D8466F" w:rsidP="00D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</w:t>
      </w:r>
    </w:p>
    <w:p w:rsidR="00D8466F" w:rsidRDefault="00D8466F" w:rsidP="00D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D8466F" w:rsidRDefault="00D8466F" w:rsidP="00D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третья сессия пятого созыва</w:t>
      </w:r>
    </w:p>
    <w:p w:rsidR="00D8466F" w:rsidRDefault="00D8466F" w:rsidP="00D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66F" w:rsidRDefault="00D8466F" w:rsidP="00D8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8466F" w:rsidRDefault="00D8466F" w:rsidP="00D8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66F" w:rsidRDefault="00D8466F" w:rsidP="00D8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22.11.2017г.                                                                                                                                     № 152</w:t>
      </w:r>
    </w:p>
    <w:p w:rsidR="00D8466F" w:rsidRDefault="00D8466F" w:rsidP="00D8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66F" w:rsidRDefault="00D8466F" w:rsidP="00D8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>О при</w:t>
      </w:r>
      <w:r>
        <w:rPr>
          <w:rFonts w:ascii="Times New Roman CYR" w:hAnsi="Times New Roman CYR" w:cs="Times New Roman CYR"/>
          <w:sz w:val="24"/>
          <w:szCs w:val="24"/>
        </w:rPr>
        <w:t>нятии Положения о налоге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 на имущество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физических лиц </w:t>
      </w:r>
    </w:p>
    <w:p w:rsidR="00D8466F" w:rsidRDefault="00D8466F" w:rsidP="00D8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>на территории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Ленинский сельсовет </w:t>
      </w: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>Липецкого муниципального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E2EE3">
        <w:rPr>
          <w:rFonts w:ascii="Times New Roman CYR" w:hAnsi="Times New Roman CYR" w:cs="Times New Roman CYR"/>
          <w:sz w:val="24"/>
          <w:szCs w:val="24"/>
        </w:rPr>
        <w:t>Липецкой области Российской Федерации</w:t>
      </w: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Рассмотрев проект «Положения О налоге на имущество физических лиц на территории сельского поселения </w:t>
      </w:r>
      <w:r w:rsidRPr="00FE2EE3">
        <w:rPr>
          <w:rFonts w:ascii="Times New Roman CYR" w:hAnsi="Times New Roman CYR" w:cs="Times New Roman CYR"/>
          <w:sz w:val="24"/>
          <w:szCs w:val="24"/>
        </w:rPr>
        <w:t>Ленинский сельсовет Липецкого муниципального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E2EE3">
        <w:rPr>
          <w:rFonts w:ascii="Times New Roman CYR" w:hAnsi="Times New Roman CYR" w:cs="Times New Roman CYR"/>
          <w:sz w:val="24"/>
          <w:szCs w:val="24"/>
        </w:rPr>
        <w:t>Липецкой области Российской Федерации</w:t>
      </w:r>
      <w:r>
        <w:rPr>
          <w:rFonts w:ascii="Times New Roman CYR" w:hAnsi="Times New Roman CYR" w:cs="Times New Roman CYR"/>
          <w:sz w:val="24"/>
          <w:szCs w:val="24"/>
        </w:rPr>
        <w:t>»,  в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 соответствии с главой 32 </w:t>
      </w:r>
      <w:r w:rsidRPr="00FE2EE3">
        <w:rPr>
          <w:rFonts w:ascii="Times New Roman" w:hAnsi="Times New Roman" w:cs="Times New Roman"/>
          <w:sz w:val="24"/>
          <w:szCs w:val="24"/>
        </w:rPr>
        <w:t xml:space="preserve"> 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Налогового кодекса Российской Федерации, Законом Липецкой области № 87-ОЗ от 07.08.2017 г. </w:t>
      </w:r>
      <w:r w:rsidRPr="00FE2EE3">
        <w:rPr>
          <w:rFonts w:ascii="Times New Roman" w:hAnsi="Times New Roman" w:cs="Times New Roman"/>
          <w:sz w:val="24"/>
          <w:szCs w:val="24"/>
        </w:rPr>
        <w:t>«</w:t>
      </w:r>
      <w:r w:rsidRPr="00FE2EE3">
        <w:rPr>
          <w:rFonts w:ascii="Times New Roman CYR" w:hAnsi="Times New Roman CYR" w:cs="Times New Roman CYR"/>
          <w:sz w:val="24"/>
          <w:szCs w:val="24"/>
        </w:rPr>
        <w:t>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2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FE2EE3">
        <w:rPr>
          <w:rFonts w:ascii="Times New Roman" w:hAnsi="Times New Roman" w:cs="Times New Roman"/>
          <w:sz w:val="24"/>
          <w:szCs w:val="24"/>
        </w:rPr>
        <w:t xml:space="preserve"> </w:t>
      </w:r>
      <w:r w:rsidRPr="00FE2EE3">
        <w:rPr>
          <w:rFonts w:ascii="Times New Roman CYR" w:hAnsi="Times New Roman CYR" w:cs="Times New Roman CYR"/>
          <w:sz w:val="24"/>
          <w:szCs w:val="24"/>
        </w:rPr>
        <w:t>Уставом сельског</w:t>
      </w:r>
      <w:r>
        <w:rPr>
          <w:rFonts w:ascii="Times New Roman CYR" w:hAnsi="Times New Roman CYR" w:cs="Times New Roman CYR"/>
          <w:sz w:val="24"/>
          <w:szCs w:val="24"/>
        </w:rPr>
        <w:t>о поселения Ленинский сельсовет Липецкого муниципального района Липецкой области</w:t>
      </w:r>
      <w:r w:rsidRPr="00FE2EE3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учитывая рекомендации постоянных депутатских комиссий,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 Совет депутатов сельского поселения Ленинский сельсовет</w:t>
      </w: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466F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>РЕШИЛ:</w:t>
      </w: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" w:hAnsi="Times New Roman" w:cs="Times New Roman"/>
          <w:sz w:val="24"/>
          <w:szCs w:val="24"/>
        </w:rPr>
        <w:t xml:space="preserve">     1.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Принять </w:t>
      </w:r>
      <w:r>
        <w:rPr>
          <w:rFonts w:ascii="Times New Roman CYR" w:hAnsi="Times New Roman CYR" w:cs="Times New Roman CYR"/>
          <w:sz w:val="24"/>
          <w:szCs w:val="24"/>
        </w:rPr>
        <w:t>«П</w:t>
      </w:r>
      <w:r w:rsidRPr="00FE2EE3">
        <w:rPr>
          <w:rFonts w:ascii="Times New Roman CYR" w:hAnsi="Times New Roman CYR" w:cs="Times New Roman CYR"/>
          <w:sz w:val="24"/>
          <w:szCs w:val="24"/>
        </w:rPr>
        <w:t>оложение о налоге на имущество физических лиц на   территории сельского поселения Ленинский сельсовет Липецкого муниципального района Липецкой области Российской Федерации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 (прилагается)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E3">
        <w:rPr>
          <w:rFonts w:ascii="Times New Roman" w:hAnsi="Times New Roman" w:cs="Times New Roman"/>
          <w:sz w:val="24"/>
          <w:szCs w:val="24"/>
        </w:rPr>
        <w:t xml:space="preserve">     2.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Направить </w:t>
      </w:r>
      <w:r>
        <w:rPr>
          <w:rFonts w:ascii="Times New Roman CYR" w:hAnsi="Times New Roman CYR" w:cs="Times New Roman CYR"/>
          <w:sz w:val="24"/>
          <w:szCs w:val="24"/>
        </w:rPr>
        <w:t>выше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указанный нормативный правовой акт главе сельского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E2EE3">
        <w:rPr>
          <w:rFonts w:ascii="Times New Roman CYR" w:hAnsi="Times New Roman CYR" w:cs="Times New Roman CYR"/>
          <w:sz w:val="24"/>
          <w:szCs w:val="24"/>
        </w:rPr>
        <w:t>поселения для подписания и</w:t>
      </w:r>
      <w:r>
        <w:rPr>
          <w:rFonts w:ascii="Times New Roman CYR" w:hAnsi="Times New Roman CYR" w:cs="Times New Roman CYR"/>
          <w:sz w:val="24"/>
          <w:szCs w:val="24"/>
        </w:rPr>
        <w:t xml:space="preserve"> официального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 опубликования</w:t>
      </w:r>
      <w:r w:rsidRPr="00FE2EE3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" w:hAnsi="Times New Roman" w:cs="Times New Roman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 CYR" w:hAnsi="Times New Roman CYR" w:cs="Times New Roman CYR"/>
          <w:sz w:val="24"/>
          <w:szCs w:val="24"/>
        </w:rPr>
        <w:t>р</w:t>
      </w:r>
      <w:r w:rsidRPr="00FE2EE3">
        <w:rPr>
          <w:rFonts w:ascii="Times New Roman CYR" w:hAnsi="Times New Roman CYR" w:cs="Times New Roman CYR"/>
          <w:sz w:val="24"/>
          <w:szCs w:val="24"/>
        </w:rPr>
        <w:t>ешение вступ</w:t>
      </w:r>
      <w:r>
        <w:rPr>
          <w:rFonts w:ascii="Times New Roman CYR" w:hAnsi="Times New Roman CYR" w:cs="Times New Roman CYR"/>
          <w:sz w:val="24"/>
          <w:szCs w:val="24"/>
        </w:rPr>
        <w:t>ает в силу с 1 января 2018 года</w:t>
      </w:r>
      <w:r w:rsidRPr="00FE2EE3">
        <w:rPr>
          <w:rFonts w:ascii="Times New Roman CYR" w:hAnsi="Times New Roman CYR" w:cs="Times New Roman CYR"/>
          <w:sz w:val="24"/>
          <w:szCs w:val="24"/>
        </w:rPr>
        <w:t>, но не ра</w:t>
      </w:r>
      <w:r>
        <w:rPr>
          <w:rFonts w:ascii="Times New Roman CYR" w:hAnsi="Times New Roman CYR" w:cs="Times New Roman CYR"/>
          <w:sz w:val="24"/>
          <w:szCs w:val="24"/>
        </w:rPr>
        <w:t xml:space="preserve">нее чем по  </w:t>
      </w:r>
      <w:r w:rsidRPr="00FE2EE3">
        <w:rPr>
          <w:rFonts w:ascii="Times New Roman CYR" w:hAnsi="Times New Roman CYR" w:cs="Times New Roman CYR"/>
          <w:sz w:val="24"/>
          <w:szCs w:val="24"/>
        </w:rPr>
        <w:t>истечении одного месяца со дня его опубликования и не ранее 1-го числа очередного налогового периода.</w:t>
      </w: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466F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466F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466F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>Председатель Совета депутатов сельского</w:t>
      </w: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" w:hAnsi="Times New Roman" w:cs="Times New Roman"/>
          <w:sz w:val="24"/>
          <w:szCs w:val="24"/>
        </w:rPr>
        <w:t xml:space="preserve"> </w:t>
      </w:r>
      <w:r w:rsidRPr="00FE2EE3">
        <w:rPr>
          <w:rFonts w:ascii="Times New Roman CYR" w:hAnsi="Times New Roman CYR" w:cs="Times New Roman CYR"/>
          <w:sz w:val="24"/>
          <w:szCs w:val="24"/>
        </w:rPr>
        <w:t xml:space="preserve">поселения Ленинский сельсовет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О.В. Коротеев</w:t>
      </w: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466F" w:rsidRPr="00303AC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466F" w:rsidRDefault="00D8466F" w:rsidP="00D84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466F" w:rsidRDefault="00D8466F" w:rsidP="00D84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466F" w:rsidRDefault="00D8466F" w:rsidP="00D84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466F" w:rsidRDefault="00D8466F" w:rsidP="00D84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466F" w:rsidRPr="00303AC3" w:rsidRDefault="00D8466F" w:rsidP="00D84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466F" w:rsidRDefault="00D8466F" w:rsidP="00D8466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03A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2"/>
        </w:rPr>
        <w:t>Приложение</w:t>
      </w:r>
    </w:p>
    <w:p w:rsidR="00D8466F" w:rsidRDefault="00D8466F" w:rsidP="00D8466F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lastRenderedPageBreak/>
        <w:t xml:space="preserve">                                                      к решению Совета депутатов  сельского поселения  Ленинский сельсовет</w:t>
      </w:r>
    </w:p>
    <w:p w:rsidR="00D8466F" w:rsidRDefault="00D8466F" w:rsidP="00D8466F">
      <w:pPr>
        <w:pStyle w:val="ConsPlusTitle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Липецкого муниципального района Липецкой области</w:t>
      </w:r>
    </w:p>
    <w:p w:rsidR="00D8466F" w:rsidRDefault="00D8466F" w:rsidP="00D8466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№ 152 от 22.11.2017г.</w:t>
      </w:r>
    </w:p>
    <w:p w:rsidR="00D8466F" w:rsidRPr="00FE2EE3" w:rsidRDefault="00D8466F" w:rsidP="00D8466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D8466F" w:rsidRPr="006C604B" w:rsidRDefault="00D8466F" w:rsidP="00D8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C604B">
        <w:rPr>
          <w:rFonts w:ascii="Times New Roman CYR" w:hAnsi="Times New Roman CYR" w:cs="Times New Roman CYR"/>
          <w:b/>
          <w:sz w:val="24"/>
          <w:szCs w:val="24"/>
        </w:rPr>
        <w:t xml:space="preserve">Положение о налоге на имущество физических лиц </w:t>
      </w:r>
    </w:p>
    <w:p w:rsidR="00D8466F" w:rsidRPr="006C604B" w:rsidRDefault="00D8466F" w:rsidP="00D8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C604B">
        <w:rPr>
          <w:rFonts w:ascii="Times New Roman CYR" w:hAnsi="Times New Roman CYR" w:cs="Times New Roman CYR"/>
          <w:b/>
          <w:sz w:val="24"/>
          <w:szCs w:val="24"/>
        </w:rPr>
        <w:t xml:space="preserve">на территории сельского поселения Ленинский сельсовет </w:t>
      </w:r>
    </w:p>
    <w:p w:rsidR="00D8466F" w:rsidRPr="006C604B" w:rsidRDefault="00D8466F" w:rsidP="00D8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C604B">
        <w:rPr>
          <w:rFonts w:ascii="Times New Roman CYR" w:hAnsi="Times New Roman CYR" w:cs="Times New Roman CYR"/>
          <w:b/>
          <w:sz w:val="24"/>
          <w:szCs w:val="24"/>
        </w:rPr>
        <w:t>Липецкого муниципального района Липецкой области Российской Федерации</w:t>
      </w: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8466F" w:rsidRPr="00FA78B9" w:rsidRDefault="00D8466F" w:rsidP="00D8466F">
      <w:pPr>
        <w:pStyle w:val="a4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rFonts w:ascii="Times New Roman" w:hAnsi="Times New Roman"/>
          <w:b/>
          <w:color w:val="323232"/>
        </w:rPr>
      </w:pPr>
      <w:r w:rsidRPr="00FA78B9">
        <w:rPr>
          <w:rFonts w:ascii="Times New Roman" w:hAnsi="Times New Roman"/>
          <w:b/>
          <w:color w:val="323232"/>
        </w:rPr>
        <w:t>1.Общие положения</w:t>
      </w:r>
    </w:p>
    <w:p w:rsidR="00D8466F" w:rsidRPr="00980F3B" w:rsidRDefault="00D8466F" w:rsidP="00D8466F">
      <w:pPr>
        <w:pStyle w:val="a4"/>
        <w:shd w:val="clear" w:color="auto" w:fill="FFFFFF"/>
        <w:spacing w:before="0" w:beforeAutospacing="0" w:after="0" w:afterAutospacing="0" w:line="276" w:lineRule="auto"/>
        <w:ind w:firstLine="0"/>
        <w:rPr>
          <w:rFonts w:ascii="Times New Roman" w:hAnsi="Times New Roman"/>
          <w:color w:val="323232"/>
        </w:rPr>
      </w:pPr>
      <w:r>
        <w:rPr>
          <w:rFonts w:ascii="Times New Roman" w:hAnsi="Times New Roman"/>
          <w:color w:val="323232"/>
        </w:rPr>
        <w:t xml:space="preserve">   </w:t>
      </w:r>
      <w:r w:rsidRPr="00980F3B">
        <w:rPr>
          <w:rFonts w:ascii="Times New Roman" w:hAnsi="Times New Roman"/>
          <w:color w:val="323232"/>
        </w:rPr>
        <w:t xml:space="preserve"> В соответствии с  главой 32 « Налог на имущество физических лиц» Налогового кодекса Российской Федерации, Законом Липецкой области № 87–ОЗ от 07.08.2017 г. «Об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стои</w:t>
      </w:r>
      <w:r>
        <w:rPr>
          <w:rFonts w:ascii="Times New Roman" w:hAnsi="Times New Roman"/>
          <w:color w:val="323232"/>
        </w:rPr>
        <w:t>мости объектов налогообложения»</w:t>
      </w:r>
      <w:r w:rsidRPr="00980F3B">
        <w:rPr>
          <w:rFonts w:ascii="Times New Roman" w:hAnsi="Times New Roman"/>
          <w:color w:val="323232"/>
        </w:rPr>
        <w:t xml:space="preserve"> на территории сельско</w:t>
      </w:r>
      <w:r>
        <w:rPr>
          <w:rFonts w:ascii="Times New Roman" w:hAnsi="Times New Roman"/>
          <w:color w:val="323232"/>
        </w:rPr>
        <w:t>го поселения Ленинский</w:t>
      </w:r>
      <w:r w:rsidRPr="00980F3B">
        <w:rPr>
          <w:rFonts w:ascii="Times New Roman" w:hAnsi="Times New Roman"/>
          <w:color w:val="323232"/>
        </w:rPr>
        <w:t xml:space="preserve"> сельсовет Липецкого муницип</w:t>
      </w:r>
      <w:r>
        <w:rPr>
          <w:rFonts w:ascii="Times New Roman" w:hAnsi="Times New Roman"/>
          <w:color w:val="323232"/>
        </w:rPr>
        <w:t xml:space="preserve">ального района Липецкой области </w:t>
      </w:r>
      <w:r w:rsidRPr="00980F3B">
        <w:rPr>
          <w:rFonts w:ascii="Times New Roman" w:hAnsi="Times New Roman"/>
          <w:color w:val="323232"/>
        </w:rPr>
        <w:t xml:space="preserve"> устанавливается налог на имущество физических лиц.</w:t>
      </w:r>
    </w:p>
    <w:p w:rsidR="00D8466F" w:rsidRPr="00FA78B9" w:rsidRDefault="00D8466F" w:rsidP="00D8466F">
      <w:pPr>
        <w:ind w:firstLine="547"/>
        <w:jc w:val="center"/>
        <w:rPr>
          <w:rFonts w:ascii="Times New Roman" w:hAnsi="Times New Roman"/>
          <w:b/>
          <w:color w:val="323232"/>
          <w:sz w:val="24"/>
          <w:szCs w:val="24"/>
        </w:rPr>
      </w:pPr>
      <w:r w:rsidRPr="00980F3B">
        <w:rPr>
          <w:rFonts w:ascii="Times New Roman" w:hAnsi="Times New Roman"/>
          <w:color w:val="323232"/>
          <w:sz w:val="28"/>
          <w:szCs w:val="28"/>
        </w:rPr>
        <w:br/>
      </w:r>
      <w:r w:rsidRPr="00FA78B9">
        <w:rPr>
          <w:rFonts w:ascii="Times New Roman" w:hAnsi="Times New Roman"/>
          <w:b/>
          <w:color w:val="323232"/>
          <w:sz w:val="24"/>
          <w:szCs w:val="24"/>
        </w:rPr>
        <w:t>2. Налогоплательщики.</w:t>
      </w:r>
    </w:p>
    <w:p w:rsidR="00D8466F" w:rsidRPr="00C910A5" w:rsidRDefault="00D8466F" w:rsidP="00D8466F">
      <w:pPr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   </w:t>
      </w:r>
      <w:r w:rsidRPr="00C910A5">
        <w:rPr>
          <w:rStyle w:val="blk"/>
          <w:rFonts w:ascii="Times New Roman" w:hAnsi="Times New Roman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5" w:anchor="dst10324" w:history="1">
        <w:r w:rsidRPr="00FA78B9">
          <w:rPr>
            <w:rStyle w:val="a3"/>
            <w:rFonts w:ascii="Times New Roman" w:hAnsi="Times New Roman"/>
          </w:rPr>
          <w:t>статьей 401</w:t>
        </w:r>
      </w:hyperlink>
      <w:r w:rsidRPr="00C910A5">
        <w:rPr>
          <w:rStyle w:val="blk"/>
          <w:rFonts w:ascii="Times New Roman" w:hAnsi="Times New Roman"/>
        </w:rPr>
        <w:t xml:space="preserve"> НК РФ</w:t>
      </w:r>
      <w:r>
        <w:rPr>
          <w:rStyle w:val="blk"/>
          <w:rFonts w:ascii="Times New Roman" w:hAnsi="Times New Roman"/>
        </w:rPr>
        <w:t>.</w:t>
      </w:r>
    </w:p>
    <w:p w:rsidR="00D8466F" w:rsidRPr="00FA78B9" w:rsidRDefault="00D8466F" w:rsidP="00D8466F">
      <w:pPr>
        <w:pStyle w:val="1"/>
        <w:ind w:firstLine="0"/>
        <w:rPr>
          <w:rFonts w:ascii="Times New Roman" w:hAnsi="Times New Roman"/>
          <w:sz w:val="24"/>
          <w:szCs w:val="24"/>
        </w:rPr>
      </w:pPr>
      <w:r w:rsidRPr="00FA78B9">
        <w:rPr>
          <w:rFonts w:ascii="Times New Roman" w:hAnsi="Times New Roman"/>
          <w:color w:val="323232"/>
          <w:sz w:val="24"/>
          <w:szCs w:val="24"/>
        </w:rPr>
        <w:t>3.</w:t>
      </w:r>
      <w:r w:rsidRPr="00FA78B9">
        <w:rPr>
          <w:rStyle w:val="hl"/>
          <w:sz w:val="24"/>
          <w:szCs w:val="24"/>
        </w:rPr>
        <w:t xml:space="preserve"> </w:t>
      </w:r>
      <w:r w:rsidRPr="00FA78B9">
        <w:rPr>
          <w:rStyle w:val="hl"/>
          <w:rFonts w:ascii="Times New Roman" w:hAnsi="Times New Roman"/>
          <w:sz w:val="24"/>
          <w:szCs w:val="24"/>
        </w:rPr>
        <w:t>Порядок определения налоговой базы исходя из кадастровой стоимости объектов налогообложения</w:t>
      </w:r>
    </w:p>
    <w:p w:rsidR="00D8466F" w:rsidRPr="00D94EE6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0" w:name="dst13997"/>
      <w:bookmarkEnd w:id="0"/>
      <w:r>
        <w:rPr>
          <w:rStyle w:val="blk"/>
          <w:rFonts w:ascii="Times New Roman" w:hAnsi="Times New Roman"/>
        </w:rPr>
        <w:t xml:space="preserve">   3.</w:t>
      </w:r>
      <w:r w:rsidRPr="00D94EE6">
        <w:rPr>
          <w:rStyle w:val="blk"/>
          <w:rFonts w:ascii="Times New Roman" w:hAnsi="Times New Roman"/>
        </w:rPr>
        <w:t xml:space="preserve">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</w:t>
      </w:r>
      <w:hyperlink r:id="rId6" w:anchor="dst10355" w:history="1">
        <w:r w:rsidRPr="00FA78B9">
          <w:rPr>
            <w:rStyle w:val="a3"/>
            <w:rFonts w:ascii="Times New Roman" w:hAnsi="Times New Roman"/>
          </w:rPr>
          <w:t>налоговым периодом</w:t>
        </w:r>
      </w:hyperlink>
      <w:r w:rsidRPr="00FA78B9">
        <w:rPr>
          <w:rStyle w:val="blk"/>
          <w:rFonts w:ascii="Times New Roman" w:hAnsi="Times New Roman"/>
        </w:rPr>
        <w:t xml:space="preserve">. </w:t>
      </w:r>
    </w:p>
    <w:p w:rsidR="00D8466F" w:rsidRPr="00D94EE6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1" w:name="dst13998"/>
      <w:bookmarkEnd w:id="1"/>
      <w:r>
        <w:rPr>
          <w:rStyle w:val="blk"/>
          <w:rFonts w:ascii="Times New Roman" w:hAnsi="Times New Roman"/>
        </w:rPr>
        <w:t xml:space="preserve">   3.</w:t>
      </w:r>
      <w:r w:rsidRPr="00D94EE6">
        <w:rPr>
          <w:rStyle w:val="blk"/>
          <w:rFonts w:ascii="Times New Roman" w:hAnsi="Times New Roman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  <w:r w:rsidRPr="00D94EE6">
        <w:rPr>
          <w:rFonts w:ascii="Times New Roman" w:hAnsi="Times New Roman"/>
        </w:rPr>
        <w:t xml:space="preserve"> </w:t>
      </w:r>
    </w:p>
    <w:p w:rsidR="00D8466F" w:rsidRPr="00D94EE6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2" w:name="dst10343"/>
      <w:bookmarkStart w:id="3" w:name="dst10346"/>
      <w:bookmarkEnd w:id="2"/>
      <w:bookmarkEnd w:id="3"/>
      <w:r>
        <w:rPr>
          <w:rStyle w:val="blk"/>
          <w:rFonts w:ascii="Times New Roman" w:hAnsi="Times New Roman"/>
        </w:rPr>
        <w:t xml:space="preserve">   3.</w:t>
      </w:r>
      <w:r w:rsidRPr="00D94EE6">
        <w:rPr>
          <w:rStyle w:val="blk"/>
          <w:rFonts w:ascii="Times New Roman" w:hAnsi="Times New Roman"/>
        </w:rP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7" w:anchor="dst100259" w:history="1">
        <w:r w:rsidRPr="00FA78B9">
          <w:rPr>
            <w:rStyle w:val="a3"/>
            <w:rFonts w:ascii="Times New Roman" w:hAnsi="Times New Roman"/>
          </w:rPr>
          <w:t>общей площади</w:t>
        </w:r>
      </w:hyperlink>
      <w:r w:rsidRPr="00D94EE6">
        <w:rPr>
          <w:rStyle w:val="blk"/>
          <w:rFonts w:ascii="Times New Roman" w:hAnsi="Times New Roman"/>
        </w:rPr>
        <w:t xml:space="preserve"> этой квартиры.</w:t>
      </w:r>
      <w:r w:rsidRPr="00D94EE6">
        <w:rPr>
          <w:rFonts w:ascii="Times New Roman" w:hAnsi="Times New Roman"/>
        </w:rPr>
        <w:t xml:space="preserve"> </w:t>
      </w:r>
    </w:p>
    <w:p w:rsidR="00D8466F" w:rsidRPr="00D94EE6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4" w:name="dst10347"/>
      <w:bookmarkEnd w:id="4"/>
      <w:r>
        <w:rPr>
          <w:rStyle w:val="blk"/>
          <w:rFonts w:ascii="Times New Roman" w:hAnsi="Times New Roman"/>
        </w:rPr>
        <w:t xml:space="preserve">   3.</w:t>
      </w:r>
      <w:r w:rsidRPr="00D94EE6">
        <w:rPr>
          <w:rStyle w:val="blk"/>
          <w:rFonts w:ascii="Times New Roman" w:hAnsi="Times New Roman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D8466F" w:rsidRPr="00D94EE6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5" w:name="dst10348"/>
      <w:bookmarkEnd w:id="5"/>
      <w:r>
        <w:rPr>
          <w:rStyle w:val="blk"/>
          <w:rFonts w:ascii="Times New Roman" w:hAnsi="Times New Roman"/>
        </w:rPr>
        <w:t xml:space="preserve">   3.</w:t>
      </w:r>
      <w:r w:rsidRPr="00D94EE6">
        <w:rPr>
          <w:rStyle w:val="blk"/>
          <w:rFonts w:ascii="Times New Roman" w:hAnsi="Times New Roman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  <w:r w:rsidRPr="00D94EE6">
        <w:rPr>
          <w:rFonts w:ascii="Times New Roman" w:hAnsi="Times New Roman"/>
        </w:rPr>
        <w:t xml:space="preserve"> </w:t>
      </w:r>
    </w:p>
    <w:p w:rsidR="00D8466F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6" w:name="dst10349"/>
      <w:bookmarkEnd w:id="6"/>
      <w:r>
        <w:rPr>
          <w:rStyle w:val="blk"/>
          <w:rFonts w:ascii="Times New Roman" w:hAnsi="Times New Roman"/>
        </w:rPr>
        <w:t xml:space="preserve">   3.</w:t>
      </w:r>
      <w:r w:rsidRPr="00D94EE6">
        <w:rPr>
          <w:rStyle w:val="blk"/>
          <w:rFonts w:ascii="Times New Roman" w:hAnsi="Times New Roman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  <w:r w:rsidRPr="00D94EE6">
        <w:rPr>
          <w:rFonts w:ascii="Times New Roman" w:hAnsi="Times New Roman"/>
        </w:rPr>
        <w:t xml:space="preserve"> </w:t>
      </w:r>
      <w:bookmarkStart w:id="7" w:name="dst10350"/>
      <w:bookmarkEnd w:id="7"/>
    </w:p>
    <w:p w:rsidR="00D8466F" w:rsidRPr="00BD00F7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</w:p>
    <w:p w:rsidR="00D8466F" w:rsidRPr="00FA78B9" w:rsidRDefault="00D8466F" w:rsidP="00D8466F">
      <w:pPr>
        <w:pStyle w:val="1"/>
        <w:ind w:firstLine="0"/>
        <w:rPr>
          <w:rFonts w:ascii="Times New Roman" w:hAnsi="Times New Roman"/>
          <w:sz w:val="24"/>
          <w:szCs w:val="24"/>
        </w:rPr>
      </w:pPr>
      <w:r w:rsidRPr="00FA78B9">
        <w:rPr>
          <w:rFonts w:ascii="Times New Roman" w:hAnsi="Times New Roman"/>
          <w:color w:val="323232"/>
          <w:sz w:val="24"/>
          <w:szCs w:val="24"/>
        </w:rPr>
        <w:t xml:space="preserve">4. </w:t>
      </w:r>
      <w:r w:rsidRPr="00FA78B9">
        <w:rPr>
          <w:rStyle w:val="hl"/>
          <w:rFonts w:ascii="Times New Roman" w:hAnsi="Times New Roman"/>
          <w:sz w:val="24"/>
          <w:szCs w:val="24"/>
        </w:rPr>
        <w:t>Порядок исчисления суммы налога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8" w:name="dst10417"/>
      <w:bookmarkEnd w:id="8"/>
      <w:r>
        <w:rPr>
          <w:rStyle w:val="blk"/>
          <w:rFonts w:ascii="Times New Roman" w:hAnsi="Times New Roman"/>
        </w:rPr>
        <w:t xml:space="preserve">   4.</w:t>
      </w:r>
      <w:r w:rsidRPr="00B21375">
        <w:rPr>
          <w:rStyle w:val="blk"/>
          <w:rFonts w:ascii="Times New Roman" w:hAnsi="Times New Roman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  <w:r w:rsidRPr="00B21375">
        <w:rPr>
          <w:rFonts w:ascii="Times New Roman" w:hAnsi="Times New Roman"/>
        </w:rPr>
        <w:t xml:space="preserve"> 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9" w:name="dst10418"/>
      <w:bookmarkEnd w:id="9"/>
      <w:r>
        <w:rPr>
          <w:rStyle w:val="blk"/>
          <w:rFonts w:ascii="Times New Roman" w:hAnsi="Times New Roman"/>
        </w:rPr>
        <w:t xml:space="preserve">   4.</w:t>
      </w:r>
      <w:r w:rsidRPr="00B21375">
        <w:rPr>
          <w:rStyle w:val="blk"/>
          <w:rFonts w:ascii="Times New Roman" w:hAnsi="Times New Roman"/>
        </w:rPr>
        <w:t>2. Сумма налога исчисляется на основании сведений, представленных в налоговые органы в соответствии со статьей 85 НК РФ.</w:t>
      </w:r>
      <w:r w:rsidRPr="00B21375">
        <w:rPr>
          <w:rFonts w:ascii="Times New Roman" w:hAnsi="Times New Roman"/>
        </w:rPr>
        <w:t xml:space="preserve"> 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10" w:name="dst10419"/>
      <w:bookmarkEnd w:id="10"/>
      <w:r>
        <w:rPr>
          <w:rStyle w:val="blk"/>
          <w:rFonts w:ascii="Times New Roman" w:hAnsi="Times New Roman"/>
        </w:rPr>
        <w:t xml:space="preserve">   </w:t>
      </w:r>
      <w:r w:rsidRPr="00B21375">
        <w:rPr>
          <w:rStyle w:val="blk"/>
          <w:rFonts w:ascii="Times New Roman" w:hAnsi="Times New Roman"/>
        </w:rPr>
        <w:t>В отношении объектов налогообложения, права на которые возникли до дня вступления в силу Федерального закона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11" w:name="dst10420"/>
      <w:bookmarkEnd w:id="11"/>
      <w:r>
        <w:rPr>
          <w:rStyle w:val="blk"/>
          <w:rFonts w:ascii="Times New Roman" w:hAnsi="Times New Roman"/>
        </w:rPr>
        <w:t xml:space="preserve">   4.3. В случае, </w:t>
      </w:r>
      <w:r w:rsidRPr="00B21375">
        <w:rPr>
          <w:rStyle w:val="blk"/>
          <w:rFonts w:ascii="Times New Roman" w:hAnsi="Times New Roman"/>
        </w:rPr>
        <w:t xml:space="preserve">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  <w:r w:rsidRPr="00B21375">
        <w:rPr>
          <w:rFonts w:ascii="Times New Roman" w:hAnsi="Times New Roman"/>
        </w:rPr>
        <w:t xml:space="preserve"> 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12" w:name="dst10421"/>
      <w:bookmarkEnd w:id="12"/>
      <w:r>
        <w:rPr>
          <w:rStyle w:val="blk"/>
          <w:rFonts w:ascii="Times New Roman" w:hAnsi="Times New Roman"/>
        </w:rPr>
        <w:lastRenderedPageBreak/>
        <w:t xml:space="preserve">   </w:t>
      </w:r>
      <w:r w:rsidRPr="00B21375">
        <w:rPr>
          <w:rStyle w:val="blk"/>
          <w:rFonts w:ascii="Times New Roman" w:hAnsi="Times New Roman"/>
        </w:rPr>
        <w:t>В случае,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13" w:name="dst10422"/>
      <w:bookmarkEnd w:id="13"/>
      <w:r>
        <w:rPr>
          <w:rStyle w:val="blk"/>
          <w:rFonts w:ascii="Times New Roman" w:hAnsi="Times New Roman"/>
        </w:rPr>
        <w:t xml:space="preserve">   </w:t>
      </w:r>
      <w:r w:rsidRPr="00B21375">
        <w:rPr>
          <w:rStyle w:val="blk"/>
          <w:rFonts w:ascii="Times New Roman" w:hAnsi="Times New Roman"/>
        </w:rPr>
        <w:t>4.</w:t>
      </w:r>
      <w:r>
        <w:rPr>
          <w:rStyle w:val="blk"/>
          <w:rFonts w:ascii="Times New Roman" w:hAnsi="Times New Roman"/>
        </w:rPr>
        <w:t>4</w:t>
      </w:r>
      <w:r w:rsidRPr="00B21375">
        <w:rPr>
          <w:rStyle w:val="blk"/>
          <w:rFonts w:ascii="Times New Roman" w:hAnsi="Times New Roman"/>
        </w:rPr>
        <w:t xml:space="preserve">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r:id="rId8" w:anchor="dst10423" w:history="1">
        <w:r w:rsidRPr="00FA78B9">
          <w:rPr>
            <w:rStyle w:val="a3"/>
            <w:rFonts w:ascii="Times New Roman" w:hAnsi="Times New Roman"/>
          </w:rPr>
          <w:t>пунктом 5</w:t>
        </w:r>
      </w:hyperlink>
      <w:r w:rsidRPr="00B21375">
        <w:rPr>
          <w:rStyle w:val="blk"/>
          <w:rFonts w:ascii="Times New Roman" w:hAnsi="Times New Roman"/>
        </w:rPr>
        <w:t xml:space="preserve"> настоящего положения.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14" w:name="dst10423"/>
      <w:bookmarkEnd w:id="14"/>
      <w:r>
        <w:rPr>
          <w:rStyle w:val="blk"/>
          <w:rFonts w:ascii="Times New Roman" w:hAnsi="Times New Roman"/>
        </w:rPr>
        <w:t xml:space="preserve">   4.</w:t>
      </w:r>
      <w:r w:rsidRPr="00B21375">
        <w:rPr>
          <w:rStyle w:val="blk"/>
          <w:rFonts w:ascii="Times New Roman" w:hAnsi="Times New Roman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15" w:name="dst10424"/>
      <w:bookmarkEnd w:id="15"/>
      <w:r>
        <w:rPr>
          <w:rStyle w:val="blk"/>
          <w:rFonts w:ascii="Times New Roman" w:hAnsi="Times New Roman"/>
        </w:rPr>
        <w:t xml:space="preserve">   </w:t>
      </w:r>
      <w:r w:rsidRPr="00B21375">
        <w:rPr>
          <w:rStyle w:val="blk"/>
          <w:rFonts w:ascii="Times New Roman" w:hAnsi="Times New Roman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16" w:name="dst10425"/>
      <w:bookmarkEnd w:id="16"/>
      <w:r>
        <w:rPr>
          <w:rStyle w:val="blk"/>
          <w:rFonts w:ascii="Times New Roman" w:hAnsi="Times New Roman"/>
        </w:rPr>
        <w:t xml:space="preserve">   </w:t>
      </w:r>
      <w:r w:rsidRPr="00B21375">
        <w:rPr>
          <w:rStyle w:val="blk"/>
          <w:rFonts w:ascii="Times New Roman" w:hAnsi="Times New Roman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17" w:name="dst10426"/>
      <w:bookmarkEnd w:id="17"/>
      <w:r>
        <w:rPr>
          <w:rStyle w:val="blk"/>
          <w:rFonts w:ascii="Times New Roman" w:hAnsi="Times New Roman"/>
        </w:rPr>
        <w:t xml:space="preserve">   4.</w:t>
      </w:r>
      <w:r w:rsidRPr="00B21375">
        <w:rPr>
          <w:rStyle w:val="blk"/>
          <w:rFonts w:ascii="Times New Roman" w:hAnsi="Times New Roman"/>
        </w:rPr>
        <w:t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r w:rsidRPr="00B21375">
        <w:rPr>
          <w:rFonts w:ascii="Times New Roman" w:hAnsi="Times New Roman"/>
        </w:rPr>
        <w:t xml:space="preserve"> 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18" w:name="dst10427"/>
      <w:bookmarkEnd w:id="18"/>
      <w:r>
        <w:rPr>
          <w:rStyle w:val="blk"/>
          <w:rFonts w:ascii="Times New Roman" w:hAnsi="Times New Roman"/>
        </w:rPr>
        <w:t xml:space="preserve">   </w:t>
      </w:r>
      <w:r w:rsidRPr="00B21375">
        <w:rPr>
          <w:rStyle w:val="blk"/>
          <w:rFonts w:ascii="Times New Roman" w:hAnsi="Times New Roman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  <w:r w:rsidRPr="00B21375">
        <w:rPr>
          <w:rFonts w:ascii="Times New Roman" w:hAnsi="Times New Roman"/>
        </w:rPr>
        <w:t xml:space="preserve"> </w:t>
      </w:r>
    </w:p>
    <w:p w:rsidR="00D8466F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19" w:name="dst10428"/>
      <w:bookmarkEnd w:id="19"/>
      <w:r>
        <w:rPr>
          <w:rStyle w:val="blk"/>
          <w:rFonts w:ascii="Times New Roman" w:hAnsi="Times New Roman"/>
        </w:rPr>
        <w:t xml:space="preserve">   4.</w:t>
      </w:r>
      <w:r w:rsidRPr="00B21375">
        <w:rPr>
          <w:rStyle w:val="blk"/>
          <w:rFonts w:ascii="Times New Roman" w:hAnsi="Times New Roman"/>
        </w:rPr>
        <w:t xml:space="preserve">7. В отношении имущества, перешедшего по наследству физическому лицу, налог исчисляется со </w:t>
      </w:r>
      <w:hyperlink r:id="rId9" w:anchor="dst100022" w:history="1">
        <w:r w:rsidRPr="000D208B">
          <w:rPr>
            <w:rStyle w:val="a3"/>
            <w:rFonts w:ascii="Times New Roman" w:hAnsi="Times New Roman"/>
          </w:rPr>
          <w:t>дня</w:t>
        </w:r>
      </w:hyperlink>
      <w:r w:rsidRPr="000D208B">
        <w:rPr>
          <w:rStyle w:val="blk"/>
          <w:rFonts w:ascii="Times New Roman" w:hAnsi="Times New Roman"/>
        </w:rPr>
        <w:t xml:space="preserve"> </w:t>
      </w:r>
      <w:r w:rsidRPr="00B21375">
        <w:rPr>
          <w:rStyle w:val="blk"/>
          <w:rFonts w:ascii="Times New Roman" w:hAnsi="Times New Roman"/>
        </w:rPr>
        <w:t>открытия наследства.</w:t>
      </w:r>
      <w:r w:rsidRPr="00B21375">
        <w:rPr>
          <w:rFonts w:ascii="Times New Roman" w:hAnsi="Times New Roman"/>
        </w:rPr>
        <w:t xml:space="preserve"> 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</w:p>
    <w:p w:rsidR="00D8466F" w:rsidRPr="000D208B" w:rsidRDefault="00D8466F" w:rsidP="00D8466F">
      <w:pPr>
        <w:pStyle w:val="1"/>
        <w:ind w:firstLine="0"/>
        <w:rPr>
          <w:rFonts w:ascii="Times New Roman" w:hAnsi="Times New Roman"/>
          <w:sz w:val="24"/>
          <w:szCs w:val="24"/>
        </w:rPr>
      </w:pPr>
      <w:bookmarkStart w:id="20" w:name="dst10429"/>
      <w:bookmarkEnd w:id="20"/>
      <w:r w:rsidRPr="000D208B">
        <w:rPr>
          <w:rFonts w:ascii="Times New Roman" w:hAnsi="Times New Roman"/>
          <w:color w:val="323232"/>
          <w:sz w:val="24"/>
          <w:szCs w:val="24"/>
        </w:rPr>
        <w:t>5.</w:t>
      </w:r>
      <w:r w:rsidRPr="000D208B">
        <w:rPr>
          <w:rStyle w:val="30"/>
          <w:rFonts w:ascii="Times New Roman" w:hAnsi="Times New Roman"/>
          <w:sz w:val="24"/>
          <w:szCs w:val="24"/>
        </w:rPr>
        <w:t xml:space="preserve"> </w:t>
      </w:r>
      <w:r w:rsidRPr="000D208B">
        <w:rPr>
          <w:rStyle w:val="hl"/>
          <w:rFonts w:ascii="Times New Roman" w:hAnsi="Times New Roman"/>
          <w:sz w:val="24"/>
          <w:szCs w:val="24"/>
        </w:rPr>
        <w:t>Порядок и сроки уплаты налога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21" w:name="dst11936"/>
      <w:bookmarkEnd w:id="21"/>
      <w:r>
        <w:rPr>
          <w:rStyle w:val="blk"/>
          <w:rFonts w:ascii="Times New Roman" w:hAnsi="Times New Roman"/>
        </w:rPr>
        <w:t xml:space="preserve">   5.</w:t>
      </w:r>
      <w:r w:rsidRPr="00B21375">
        <w:rPr>
          <w:rStyle w:val="blk"/>
          <w:rFonts w:ascii="Times New Roman" w:hAnsi="Times New Roman"/>
        </w:rPr>
        <w:t>1. Налог подлежит уплате налогоплательщиками в срок не позднее 1 декабря года, следующего за истекшим налоговым периодом.</w:t>
      </w:r>
      <w:r w:rsidRPr="00B21375">
        <w:rPr>
          <w:rFonts w:ascii="Times New Roman" w:hAnsi="Times New Roman"/>
        </w:rPr>
        <w:t xml:space="preserve"> 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22" w:name="dst10443"/>
      <w:bookmarkEnd w:id="22"/>
      <w:r>
        <w:rPr>
          <w:rStyle w:val="blk"/>
          <w:rFonts w:ascii="Times New Roman" w:hAnsi="Times New Roman"/>
        </w:rPr>
        <w:t xml:space="preserve">   5.</w:t>
      </w:r>
      <w:r w:rsidRPr="00B21375">
        <w:rPr>
          <w:rStyle w:val="blk"/>
          <w:rFonts w:ascii="Times New Roman" w:hAnsi="Times New Roman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r w:rsidRPr="00B21375">
        <w:rPr>
          <w:rFonts w:ascii="Times New Roman" w:hAnsi="Times New Roman"/>
        </w:rPr>
        <w:t xml:space="preserve"> </w:t>
      </w: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bookmarkStart w:id="23" w:name="dst10444"/>
      <w:bookmarkEnd w:id="23"/>
      <w:r>
        <w:rPr>
          <w:rStyle w:val="blk"/>
          <w:rFonts w:ascii="Times New Roman" w:hAnsi="Times New Roman"/>
        </w:rPr>
        <w:t xml:space="preserve">   5.</w:t>
      </w:r>
      <w:r w:rsidRPr="00B21375">
        <w:rPr>
          <w:rStyle w:val="blk"/>
          <w:rFonts w:ascii="Times New Roman" w:hAnsi="Times New Roman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r w:rsidRPr="00B21375">
        <w:rPr>
          <w:rFonts w:ascii="Times New Roman" w:hAnsi="Times New Roman"/>
        </w:rPr>
        <w:t xml:space="preserve"> </w:t>
      </w:r>
    </w:p>
    <w:p w:rsidR="00D8466F" w:rsidRDefault="00D8466F" w:rsidP="00D8466F">
      <w:pPr>
        <w:spacing w:after="0" w:line="240" w:lineRule="auto"/>
        <w:jc w:val="both"/>
        <w:rPr>
          <w:rStyle w:val="blk"/>
          <w:rFonts w:ascii="Times New Roman" w:hAnsi="Times New Roman"/>
        </w:rPr>
      </w:pPr>
      <w:bookmarkStart w:id="24" w:name="dst10445"/>
      <w:bookmarkEnd w:id="24"/>
      <w:r>
        <w:rPr>
          <w:rStyle w:val="blk"/>
          <w:rFonts w:ascii="Times New Roman" w:hAnsi="Times New Roman"/>
        </w:rPr>
        <w:t xml:space="preserve">   5.</w:t>
      </w:r>
      <w:r w:rsidRPr="00B21375">
        <w:rPr>
          <w:rStyle w:val="blk"/>
          <w:rFonts w:ascii="Times New Roman" w:hAnsi="Times New Roman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D8466F" w:rsidRPr="00B21375" w:rsidRDefault="00D8466F" w:rsidP="00D8466F">
      <w:pPr>
        <w:spacing w:after="0" w:line="240" w:lineRule="auto"/>
        <w:rPr>
          <w:rFonts w:ascii="Times New Roman" w:hAnsi="Times New Roman"/>
        </w:rPr>
      </w:pPr>
    </w:p>
    <w:p w:rsidR="00D8466F" w:rsidRPr="000D208B" w:rsidRDefault="00D8466F" w:rsidP="00D8466F">
      <w:pPr>
        <w:jc w:val="center"/>
        <w:rPr>
          <w:b/>
          <w:sz w:val="24"/>
          <w:szCs w:val="24"/>
        </w:rPr>
      </w:pPr>
      <w:r w:rsidRPr="000D208B">
        <w:rPr>
          <w:rFonts w:ascii="Times New Roman" w:hAnsi="Times New Roman"/>
          <w:b/>
          <w:color w:val="323232"/>
          <w:sz w:val="24"/>
          <w:szCs w:val="24"/>
        </w:rPr>
        <w:t>6. Объекты налогообложения и ставки налога на имущество физических лиц</w:t>
      </w:r>
    </w:p>
    <w:p w:rsidR="00D8466F" w:rsidRPr="00C910A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   6.1</w:t>
      </w:r>
      <w:r w:rsidRPr="00C910A5">
        <w:rPr>
          <w:rStyle w:val="blk"/>
          <w:rFonts w:ascii="Times New Roman" w:hAnsi="Times New Roman"/>
        </w:rPr>
        <w:t xml:space="preserve">. </w:t>
      </w:r>
      <w:r>
        <w:rPr>
          <w:rStyle w:val="blk"/>
          <w:rFonts w:ascii="Times New Roman" w:hAnsi="Times New Roman"/>
        </w:rPr>
        <w:t>Согласно статьи 401 НК РФ о</w:t>
      </w:r>
      <w:r w:rsidRPr="00C910A5">
        <w:rPr>
          <w:rStyle w:val="blk"/>
          <w:rFonts w:ascii="Times New Roman" w:hAnsi="Times New Roman"/>
        </w:rPr>
        <w:t>бъектом налогообложения признается расположенное в пределах муниципального образования следующее имущество:</w:t>
      </w:r>
      <w:r w:rsidRPr="00C910A5">
        <w:rPr>
          <w:rFonts w:ascii="Times New Roman" w:hAnsi="Times New Roman"/>
        </w:rPr>
        <w:t xml:space="preserve"> </w:t>
      </w:r>
    </w:p>
    <w:p w:rsidR="00D8466F" w:rsidRPr="00C910A5" w:rsidRDefault="00D8466F" w:rsidP="00D8466F">
      <w:pPr>
        <w:spacing w:after="0" w:line="240" w:lineRule="auto"/>
        <w:ind w:firstLine="544"/>
        <w:jc w:val="both"/>
        <w:rPr>
          <w:rFonts w:ascii="Times New Roman" w:hAnsi="Times New Roman"/>
        </w:rPr>
      </w:pPr>
      <w:r w:rsidRPr="00C910A5">
        <w:rPr>
          <w:rStyle w:val="blk"/>
          <w:rFonts w:ascii="Times New Roman" w:hAnsi="Times New Roman"/>
        </w:rPr>
        <w:t>1) жилой дом;</w:t>
      </w:r>
    </w:p>
    <w:p w:rsidR="00D8466F" w:rsidRPr="00C910A5" w:rsidRDefault="00D8466F" w:rsidP="00D8466F">
      <w:pPr>
        <w:spacing w:after="0" w:line="240" w:lineRule="auto"/>
        <w:ind w:firstLine="544"/>
        <w:jc w:val="both"/>
        <w:rPr>
          <w:rFonts w:ascii="Times New Roman" w:hAnsi="Times New Roman"/>
        </w:rPr>
      </w:pPr>
      <w:r w:rsidRPr="00C910A5">
        <w:rPr>
          <w:rStyle w:val="blk"/>
          <w:rFonts w:ascii="Times New Roman" w:hAnsi="Times New Roman"/>
        </w:rPr>
        <w:t>2) жилое помещение (квартира, комната);</w:t>
      </w:r>
      <w:r w:rsidRPr="00C910A5">
        <w:rPr>
          <w:rFonts w:ascii="Times New Roman" w:hAnsi="Times New Roman"/>
        </w:rPr>
        <w:t xml:space="preserve"> </w:t>
      </w:r>
    </w:p>
    <w:p w:rsidR="00D8466F" w:rsidRPr="00C910A5" w:rsidRDefault="00D8466F" w:rsidP="00D8466F">
      <w:pPr>
        <w:spacing w:after="0" w:line="240" w:lineRule="auto"/>
        <w:ind w:firstLine="544"/>
        <w:jc w:val="both"/>
        <w:rPr>
          <w:rFonts w:ascii="Times New Roman" w:hAnsi="Times New Roman"/>
        </w:rPr>
      </w:pPr>
      <w:r w:rsidRPr="00C910A5">
        <w:rPr>
          <w:rStyle w:val="blk"/>
          <w:rFonts w:ascii="Times New Roman" w:hAnsi="Times New Roman"/>
        </w:rPr>
        <w:t>3) гараж, машино-место;</w:t>
      </w:r>
      <w:r w:rsidRPr="00C910A5">
        <w:rPr>
          <w:rFonts w:ascii="Times New Roman" w:hAnsi="Times New Roman"/>
        </w:rPr>
        <w:t xml:space="preserve"> </w:t>
      </w:r>
    </w:p>
    <w:p w:rsidR="00D8466F" w:rsidRPr="00C910A5" w:rsidRDefault="00D8466F" w:rsidP="00D8466F">
      <w:pPr>
        <w:spacing w:after="0" w:line="240" w:lineRule="auto"/>
        <w:ind w:firstLine="544"/>
        <w:jc w:val="both"/>
        <w:rPr>
          <w:rFonts w:ascii="Times New Roman" w:hAnsi="Times New Roman"/>
        </w:rPr>
      </w:pPr>
      <w:r w:rsidRPr="00C910A5">
        <w:rPr>
          <w:rStyle w:val="blk"/>
          <w:rFonts w:ascii="Times New Roman" w:hAnsi="Times New Roman"/>
        </w:rPr>
        <w:t>4) единый недвижимый комплекс;</w:t>
      </w:r>
    </w:p>
    <w:p w:rsidR="00D8466F" w:rsidRPr="00C910A5" w:rsidRDefault="00D8466F" w:rsidP="00D8466F">
      <w:pPr>
        <w:spacing w:after="0" w:line="240" w:lineRule="auto"/>
        <w:ind w:firstLine="544"/>
        <w:jc w:val="both"/>
        <w:rPr>
          <w:rFonts w:ascii="Times New Roman" w:hAnsi="Times New Roman"/>
        </w:rPr>
      </w:pPr>
      <w:r w:rsidRPr="00C910A5">
        <w:rPr>
          <w:rStyle w:val="blk"/>
          <w:rFonts w:ascii="Times New Roman" w:hAnsi="Times New Roman"/>
        </w:rPr>
        <w:t>5) объект незавершенного строительства;</w:t>
      </w:r>
    </w:p>
    <w:p w:rsidR="00D8466F" w:rsidRPr="00C910A5" w:rsidRDefault="00D8466F" w:rsidP="00D8466F">
      <w:pPr>
        <w:spacing w:after="0" w:line="240" w:lineRule="auto"/>
        <w:ind w:firstLine="544"/>
        <w:jc w:val="both"/>
        <w:rPr>
          <w:rFonts w:ascii="Times New Roman" w:hAnsi="Times New Roman"/>
        </w:rPr>
      </w:pPr>
      <w:r w:rsidRPr="00C910A5">
        <w:rPr>
          <w:rStyle w:val="blk"/>
          <w:rFonts w:ascii="Times New Roman" w:hAnsi="Times New Roman"/>
        </w:rPr>
        <w:t>6) иные здание, строение, сооружение, помещение.</w:t>
      </w:r>
    </w:p>
    <w:p w:rsidR="00D8466F" w:rsidRPr="00C910A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   6.</w:t>
      </w:r>
      <w:r w:rsidRPr="00C910A5">
        <w:rPr>
          <w:rStyle w:val="blk"/>
          <w:rFonts w:ascii="Times New Roman" w:hAnsi="Times New Roman"/>
        </w:rPr>
        <w:t xml:space="preserve">2. В целях настоящей главы дома и </w:t>
      </w:r>
      <w:hyperlink r:id="rId10" w:anchor="dst100003" w:history="1">
        <w:r w:rsidRPr="000D208B">
          <w:rPr>
            <w:rStyle w:val="a3"/>
            <w:rFonts w:ascii="Times New Roman" w:hAnsi="Times New Roman"/>
          </w:rPr>
          <w:t>жилые строения</w:t>
        </w:r>
      </w:hyperlink>
      <w:r w:rsidRPr="00C910A5">
        <w:rPr>
          <w:rStyle w:val="blk"/>
          <w:rFonts w:ascii="Times New Roman" w:hAnsi="Times New Roman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r w:rsidRPr="00C910A5">
        <w:rPr>
          <w:rFonts w:ascii="Times New Roman" w:hAnsi="Times New Roman"/>
        </w:rPr>
        <w:t xml:space="preserve"> </w:t>
      </w:r>
    </w:p>
    <w:p w:rsidR="00D8466F" w:rsidRDefault="00D8466F" w:rsidP="00D8466F">
      <w:pPr>
        <w:spacing w:after="0" w:line="240" w:lineRule="auto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   6</w:t>
      </w:r>
      <w:r w:rsidRPr="00B21375">
        <w:rPr>
          <w:rStyle w:val="blk"/>
          <w:rFonts w:ascii="Times New Roman" w:hAnsi="Times New Roman"/>
        </w:rPr>
        <w:t>.3. Не признается объектом налогообложения имущество, входящее в состав общего имущества многоквартирного дома</w:t>
      </w:r>
      <w:r>
        <w:rPr>
          <w:rStyle w:val="blk"/>
          <w:rFonts w:ascii="Times New Roman" w:hAnsi="Times New Roman"/>
        </w:rPr>
        <w:t>.</w:t>
      </w:r>
    </w:p>
    <w:p w:rsidR="00D8466F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</w:p>
    <w:p w:rsidR="00D8466F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</w:p>
    <w:p w:rsidR="00D8466F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</w:p>
    <w:p w:rsidR="00D8466F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</w:p>
    <w:p w:rsidR="00D8466F" w:rsidRPr="00B21375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</w:p>
    <w:p w:rsidR="00D8466F" w:rsidRDefault="00D8466F" w:rsidP="00D8466F">
      <w:pPr>
        <w:pStyle w:val="a4"/>
        <w:shd w:val="clear" w:color="auto" w:fill="FFFFFF"/>
        <w:spacing w:before="0" w:beforeAutospacing="0" w:after="0" w:afterAutospacing="0" w:line="276" w:lineRule="auto"/>
        <w:ind w:firstLine="547"/>
        <w:jc w:val="center"/>
        <w:rPr>
          <w:rFonts w:ascii="Times New Roman" w:hAnsi="Times New Roman"/>
          <w:b/>
          <w:color w:val="323232"/>
        </w:rPr>
      </w:pPr>
      <w:r>
        <w:rPr>
          <w:rFonts w:ascii="Times New Roman" w:hAnsi="Times New Roman"/>
          <w:b/>
          <w:color w:val="323232"/>
        </w:rPr>
        <w:lastRenderedPageBreak/>
        <w:t>7. Ставки налога</w:t>
      </w:r>
    </w:p>
    <w:p w:rsidR="00D8466F" w:rsidRPr="00B21375" w:rsidRDefault="00D8466F" w:rsidP="00D8466F">
      <w:pPr>
        <w:pStyle w:val="a4"/>
        <w:shd w:val="clear" w:color="auto" w:fill="FFFFFF"/>
        <w:spacing w:before="0" w:beforeAutospacing="0" w:after="0" w:afterAutospacing="0" w:line="276" w:lineRule="auto"/>
        <w:ind w:firstLine="0"/>
        <w:rPr>
          <w:rFonts w:ascii="Times New Roman" w:hAnsi="Times New Roman"/>
          <w:color w:val="323232"/>
        </w:rPr>
      </w:pPr>
      <w:r>
        <w:rPr>
          <w:rFonts w:ascii="Times New Roman" w:hAnsi="Times New Roman"/>
          <w:b/>
          <w:color w:val="323232"/>
        </w:rPr>
        <w:t xml:space="preserve">   </w:t>
      </w:r>
      <w:r>
        <w:rPr>
          <w:rFonts w:ascii="Times New Roman" w:hAnsi="Times New Roman"/>
          <w:color w:val="323232"/>
        </w:rPr>
        <w:t>7.1.</w:t>
      </w:r>
      <w:r w:rsidRPr="00B21375">
        <w:rPr>
          <w:rFonts w:ascii="Times New Roman" w:hAnsi="Times New Roman"/>
          <w:color w:val="323232"/>
        </w:rPr>
        <w:t>Определить, что налоговая база по налогу на имущество физических лиц исчисляется исходя из кадастровой стоимости объекта налогообложения.</w:t>
      </w:r>
    </w:p>
    <w:p w:rsidR="00D8466F" w:rsidRPr="00B21375" w:rsidRDefault="00D8466F" w:rsidP="00D8466F">
      <w:pPr>
        <w:pStyle w:val="a4"/>
        <w:shd w:val="clear" w:color="auto" w:fill="FFFFFF"/>
        <w:spacing w:before="0" w:beforeAutospacing="0" w:after="0" w:afterAutospacing="0" w:line="276" w:lineRule="auto"/>
        <w:ind w:firstLine="0"/>
        <w:rPr>
          <w:rFonts w:ascii="Times New Roman" w:hAnsi="Times New Roman"/>
          <w:color w:val="323232"/>
        </w:rPr>
      </w:pPr>
      <w:r>
        <w:rPr>
          <w:rFonts w:ascii="Times New Roman" w:hAnsi="Times New Roman"/>
          <w:color w:val="323232"/>
        </w:rPr>
        <w:t xml:space="preserve">   7.2</w:t>
      </w:r>
      <w:r w:rsidRPr="00B21375">
        <w:rPr>
          <w:rFonts w:ascii="Times New Roman" w:hAnsi="Times New Roman"/>
          <w:color w:val="323232"/>
        </w:rPr>
        <w:t xml:space="preserve"> Налоговые ставки налога на имущество физических лиц устанавливаются в следующих размерах:</w:t>
      </w:r>
    </w:p>
    <w:p w:rsidR="00D8466F" w:rsidRPr="00980F3B" w:rsidRDefault="00D8466F" w:rsidP="00D8466F">
      <w:pPr>
        <w:pStyle w:val="a4"/>
        <w:shd w:val="clear" w:color="auto" w:fill="FFFFFF"/>
        <w:spacing w:before="0" w:beforeAutospacing="0" w:after="0" w:afterAutospacing="0" w:line="276" w:lineRule="auto"/>
        <w:jc w:val="left"/>
        <w:rPr>
          <w:rFonts w:ascii="Times New Roman" w:hAnsi="Times New Roman"/>
          <w:color w:val="323232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D8466F" w:rsidRPr="00980F3B" w:rsidTr="00C066AB">
        <w:trPr>
          <w:trHeight w:val="331"/>
        </w:trPr>
        <w:tc>
          <w:tcPr>
            <w:tcW w:w="1101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F3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10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F3B">
              <w:rPr>
                <w:rFonts w:ascii="Times New Roman" w:hAnsi="Times New Roman"/>
                <w:sz w:val="20"/>
                <w:szCs w:val="20"/>
              </w:rPr>
              <w:t>Объект    налогообложения</w:t>
            </w:r>
          </w:p>
        </w:tc>
        <w:tc>
          <w:tcPr>
            <w:tcW w:w="4360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F3B">
              <w:rPr>
                <w:rFonts w:ascii="Times New Roman" w:hAnsi="Times New Roman"/>
                <w:sz w:val="20"/>
                <w:szCs w:val="20"/>
              </w:rPr>
              <w:t>Налоговая ставка, в процентах.</w:t>
            </w:r>
          </w:p>
        </w:tc>
      </w:tr>
      <w:tr w:rsidR="00D8466F" w:rsidRPr="00980F3B" w:rsidTr="00C066AB">
        <w:trPr>
          <w:trHeight w:val="524"/>
        </w:trPr>
        <w:tc>
          <w:tcPr>
            <w:tcW w:w="1101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F3B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F3B">
              <w:rPr>
                <w:rFonts w:ascii="Times New Roman" w:hAnsi="Times New Roman"/>
              </w:rPr>
              <w:t>Жилые дома, жилые помещения</w:t>
            </w:r>
            <w:r>
              <w:rPr>
                <w:rFonts w:ascii="Times New Roman" w:hAnsi="Times New Roman"/>
              </w:rPr>
              <w:t xml:space="preserve"> (квартиры, комнаты)</w:t>
            </w:r>
          </w:p>
        </w:tc>
        <w:tc>
          <w:tcPr>
            <w:tcW w:w="4360" w:type="dxa"/>
          </w:tcPr>
          <w:p w:rsidR="00D8466F" w:rsidRPr="000D208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8B">
              <w:rPr>
                <w:rFonts w:ascii="Times New Roman" w:hAnsi="Times New Roman"/>
                <w:sz w:val="24"/>
                <w:szCs w:val="24"/>
              </w:rPr>
              <w:t>0,1%</w:t>
            </w:r>
          </w:p>
          <w:p w:rsidR="00D8466F" w:rsidRPr="000D208B" w:rsidRDefault="00D8466F" w:rsidP="00C066AB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66F" w:rsidRPr="00980F3B" w:rsidTr="00C066AB">
        <w:tc>
          <w:tcPr>
            <w:tcW w:w="1101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F3B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F3B">
              <w:rPr>
                <w:rFonts w:ascii="Times New Roman" w:hAnsi="Times New Roman"/>
              </w:rPr>
              <w:t>Объектов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4360" w:type="dxa"/>
          </w:tcPr>
          <w:p w:rsidR="00D8466F" w:rsidRPr="000D208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8B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</w:tr>
      <w:tr w:rsidR="00D8466F" w:rsidRPr="00980F3B" w:rsidTr="00C066AB">
        <w:tc>
          <w:tcPr>
            <w:tcW w:w="1101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F3B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F3B">
              <w:rPr>
                <w:rFonts w:ascii="Times New Roman" w:hAnsi="Times New Roman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4360" w:type="dxa"/>
          </w:tcPr>
          <w:p w:rsidR="00D8466F" w:rsidRPr="000D208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8B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</w:tr>
      <w:tr w:rsidR="00D8466F" w:rsidRPr="00980F3B" w:rsidTr="00C066AB">
        <w:tc>
          <w:tcPr>
            <w:tcW w:w="1101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F3B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F3B">
              <w:rPr>
                <w:rFonts w:ascii="Times New Roman" w:hAnsi="Times New Roman"/>
              </w:rPr>
              <w:t>Гаражи и машино-места</w:t>
            </w:r>
          </w:p>
        </w:tc>
        <w:tc>
          <w:tcPr>
            <w:tcW w:w="4360" w:type="dxa"/>
          </w:tcPr>
          <w:p w:rsidR="00D8466F" w:rsidRPr="000D208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8B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</w:tr>
      <w:tr w:rsidR="00D8466F" w:rsidRPr="00980F3B" w:rsidTr="00C066AB">
        <w:tc>
          <w:tcPr>
            <w:tcW w:w="1101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F3B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F3B">
              <w:rPr>
                <w:rFonts w:ascii="Times New Roman" w:hAnsi="Times New Roman"/>
              </w:rPr>
              <w:t>Хозяйственные строения и сооружения (площадью до 50 кв. м каждого объекта) на участках, предоставленных для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4360" w:type="dxa"/>
          </w:tcPr>
          <w:p w:rsidR="00D8466F" w:rsidRPr="000D208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8B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</w:tr>
      <w:tr w:rsidR="00D8466F" w:rsidRPr="00980F3B" w:rsidTr="00C066AB">
        <w:tc>
          <w:tcPr>
            <w:tcW w:w="1101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F3B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D8466F" w:rsidRPr="00980F3B" w:rsidRDefault="00D8466F" w:rsidP="00C066AB">
            <w:pPr>
              <w:spacing w:after="0" w:line="240" w:lineRule="auto"/>
              <w:rPr>
                <w:rFonts w:ascii="Times New Roman" w:hAnsi="Times New Roman"/>
              </w:rPr>
            </w:pPr>
            <w:r w:rsidRPr="00980F3B">
              <w:rPr>
                <w:rFonts w:ascii="Times New Roman" w:hAnsi="Times New Roman"/>
              </w:rPr>
              <w:t>Объекты налогообложения</w:t>
            </w:r>
            <w:r w:rsidRPr="000D51FD">
              <w:rPr>
                <w:rStyle w:val="a5"/>
                <w:rFonts w:ascii="Times New Roman" w:hAnsi="Times New Roman"/>
              </w:rPr>
              <w:t xml:space="preserve"> с кадастровой стоимостью свыше 300 млн. руб., а также административно-деловые и торговые центры (комплексы) и помещения в них, нежилые помещения, предназначенные для размещения торговых объектов, объектов общественного питания и бытового обслуживания, офисов</w:t>
            </w:r>
          </w:p>
        </w:tc>
        <w:tc>
          <w:tcPr>
            <w:tcW w:w="4360" w:type="dxa"/>
          </w:tcPr>
          <w:p w:rsidR="00D8466F" w:rsidRPr="000D208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8B">
              <w:rPr>
                <w:rFonts w:ascii="Times New Roman" w:hAnsi="Times New Roman"/>
                <w:sz w:val="24"/>
                <w:szCs w:val="24"/>
              </w:rPr>
              <w:t>2,0%</w:t>
            </w:r>
          </w:p>
        </w:tc>
      </w:tr>
      <w:tr w:rsidR="00D8466F" w:rsidRPr="00980F3B" w:rsidTr="00C066AB">
        <w:tc>
          <w:tcPr>
            <w:tcW w:w="1101" w:type="dxa"/>
          </w:tcPr>
          <w:p w:rsidR="00D8466F" w:rsidRPr="00980F3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F3B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D8466F" w:rsidRPr="00980F3B" w:rsidRDefault="00D8466F" w:rsidP="00C066AB">
            <w:pPr>
              <w:spacing w:after="0" w:line="240" w:lineRule="auto"/>
              <w:rPr>
                <w:rFonts w:ascii="Times New Roman" w:hAnsi="Times New Roman"/>
              </w:rPr>
            </w:pPr>
            <w:r w:rsidRPr="00980F3B">
              <w:rPr>
                <w:rFonts w:ascii="Times New Roman" w:hAnsi="Times New Roman"/>
              </w:rPr>
              <w:t>Прочие объекты налогообложения</w:t>
            </w:r>
          </w:p>
        </w:tc>
        <w:tc>
          <w:tcPr>
            <w:tcW w:w="4360" w:type="dxa"/>
          </w:tcPr>
          <w:p w:rsidR="00D8466F" w:rsidRPr="000D208B" w:rsidRDefault="00D8466F" w:rsidP="00C06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8B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</w:tbl>
    <w:p w:rsidR="00D8466F" w:rsidRPr="000D208B" w:rsidRDefault="00D8466F" w:rsidP="00D8466F">
      <w:pPr>
        <w:pStyle w:val="a4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rFonts w:ascii="Times New Roman" w:hAnsi="Times New Roman"/>
          <w:b/>
          <w:color w:val="323232"/>
        </w:rPr>
      </w:pPr>
      <w:r w:rsidRPr="00980F3B">
        <w:rPr>
          <w:rFonts w:ascii="Times New Roman" w:hAnsi="Times New Roman"/>
          <w:color w:val="323232"/>
          <w:sz w:val="28"/>
          <w:szCs w:val="28"/>
        </w:rPr>
        <w:br/>
      </w:r>
      <w:r w:rsidRPr="000D208B">
        <w:rPr>
          <w:rFonts w:ascii="Times New Roman" w:hAnsi="Times New Roman"/>
          <w:b/>
          <w:color w:val="323232"/>
        </w:rPr>
        <w:t>8.Льготы по налогам</w:t>
      </w:r>
    </w:p>
    <w:p w:rsidR="00D8466F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8.1. На территории сельского поселения Ленинский сельсовет Липецкого муниципального района налоговые льготы, предусмотренные статьей 407 Налогового кодекса Российской Федерации, действуют в полном объеме. </w:t>
      </w:r>
    </w:p>
    <w:p w:rsidR="00D8466F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8.2.Установить дополнительные категории налогоплательщиков, освобождаемые от уплаты налога на имущество физических лиц:</w:t>
      </w:r>
    </w:p>
    <w:p w:rsidR="00D8466F" w:rsidRDefault="00D8466F" w:rsidP="00D846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многодетные семьи.</w:t>
      </w:r>
    </w:p>
    <w:p w:rsidR="00D8466F" w:rsidRDefault="00D8466F" w:rsidP="00D8466F">
      <w:pPr>
        <w:spacing w:after="0" w:line="240" w:lineRule="auto"/>
        <w:jc w:val="center"/>
        <w:rPr>
          <w:rFonts w:ascii="Times New Roman" w:hAnsi="Times New Roman"/>
          <w:b/>
        </w:rPr>
      </w:pPr>
      <w:r w:rsidRPr="00884C8E"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>Заключительные положения</w:t>
      </w: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</w:rPr>
        <w:t xml:space="preserve">   Настоящее положение  </w:t>
      </w:r>
      <w:r w:rsidRPr="00FE2EE3">
        <w:rPr>
          <w:rFonts w:ascii="Times New Roman CYR" w:hAnsi="Times New Roman CYR" w:cs="Times New Roman CYR"/>
          <w:sz w:val="24"/>
          <w:szCs w:val="24"/>
        </w:rPr>
        <w:t>вступ</w:t>
      </w:r>
      <w:r>
        <w:rPr>
          <w:rFonts w:ascii="Times New Roman CYR" w:hAnsi="Times New Roman CYR" w:cs="Times New Roman CYR"/>
          <w:sz w:val="24"/>
          <w:szCs w:val="24"/>
        </w:rPr>
        <w:t>ает в силу с 1 января 2018 года</w:t>
      </w:r>
      <w:r w:rsidRPr="00FE2EE3">
        <w:rPr>
          <w:rFonts w:ascii="Times New Roman CYR" w:hAnsi="Times New Roman CYR" w:cs="Times New Roman CYR"/>
          <w:sz w:val="24"/>
          <w:szCs w:val="24"/>
        </w:rPr>
        <w:t>, но не ра</w:t>
      </w:r>
      <w:r>
        <w:rPr>
          <w:rFonts w:ascii="Times New Roman CYR" w:hAnsi="Times New Roman CYR" w:cs="Times New Roman CYR"/>
          <w:sz w:val="24"/>
          <w:szCs w:val="24"/>
        </w:rPr>
        <w:t xml:space="preserve">нее чем по  </w:t>
      </w:r>
      <w:r w:rsidRPr="00FE2EE3">
        <w:rPr>
          <w:rFonts w:ascii="Times New Roman CYR" w:hAnsi="Times New Roman CYR" w:cs="Times New Roman CYR"/>
          <w:sz w:val="24"/>
          <w:szCs w:val="24"/>
        </w:rPr>
        <w:t>истечении одного месяца со дня его опубликования и не ранее 1-го числа очередного налогового периода.</w:t>
      </w: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8466F" w:rsidRDefault="00D8466F" w:rsidP="00D846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8466F" w:rsidRDefault="00D8466F" w:rsidP="00D846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E2EE3">
        <w:rPr>
          <w:rFonts w:ascii="Times New Roman CYR" w:hAnsi="Times New Roman CYR" w:cs="Times New Roman CYR"/>
          <w:sz w:val="24"/>
          <w:szCs w:val="24"/>
        </w:rPr>
        <w:t xml:space="preserve">Ленинский сельсовет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О.В. Коротеев</w:t>
      </w:r>
    </w:p>
    <w:p w:rsidR="00D8466F" w:rsidRDefault="00D8466F" w:rsidP="00D8466F">
      <w:pPr>
        <w:pStyle w:val="ConsPlusNormal"/>
        <w:snapToGrid w:val="0"/>
        <w:rPr>
          <w:rFonts w:ascii="Times New Roman" w:hAnsi="Times New Roman"/>
          <w:sz w:val="24"/>
          <w:szCs w:val="24"/>
        </w:rPr>
      </w:pPr>
    </w:p>
    <w:p w:rsidR="00D8466F" w:rsidRDefault="00D8466F" w:rsidP="00D8466F">
      <w:pPr>
        <w:pStyle w:val="ConsPlusNormal"/>
        <w:snapToGrid w:val="0"/>
        <w:rPr>
          <w:rFonts w:ascii="Times New Roman" w:hAnsi="Times New Roman"/>
          <w:sz w:val="24"/>
          <w:szCs w:val="24"/>
        </w:rPr>
      </w:pPr>
    </w:p>
    <w:p w:rsidR="00D8466F" w:rsidRPr="00FE2EE3" w:rsidRDefault="00D8466F" w:rsidP="00D84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8466F" w:rsidRDefault="00D8466F" w:rsidP="00D84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66F" w:rsidRDefault="00D8466F" w:rsidP="00D84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66F" w:rsidRDefault="00D8466F" w:rsidP="00D84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66F" w:rsidRDefault="00D8466F" w:rsidP="00D84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66F" w:rsidRDefault="00D8466F" w:rsidP="00D8466F"/>
    <w:p w:rsidR="000D52BD" w:rsidRDefault="000D52BD">
      <w:bookmarkStart w:id="25" w:name="_GoBack"/>
      <w:bookmarkEnd w:id="25"/>
    </w:p>
    <w:sectPr w:rsidR="000D52BD" w:rsidSect="00E738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0C"/>
    <w:rsid w:val="000D52BD"/>
    <w:rsid w:val="0013650C"/>
    <w:rsid w:val="00D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B593-4CA4-40F2-89B8-DAB9A20C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6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8466F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D8466F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8466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8466F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customStyle="1" w:styleId="ConsPlusTitle">
    <w:name w:val="ConsPlusTitle"/>
    <w:rsid w:val="00D8466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link w:val="ConsPlusNormal0"/>
    <w:rsid w:val="00D84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466F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D8466F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D8466F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8466F"/>
    <w:rPr>
      <w:i/>
      <w:iCs/>
    </w:rPr>
  </w:style>
  <w:style w:type="character" w:customStyle="1" w:styleId="blk">
    <w:name w:val="blk"/>
    <w:basedOn w:val="a0"/>
    <w:rsid w:val="00D8466F"/>
  </w:style>
  <w:style w:type="character" w:customStyle="1" w:styleId="hl">
    <w:name w:val="hl"/>
    <w:basedOn w:val="a0"/>
    <w:rsid w:val="00D8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43e64fe52c4dac7e2f8702121e7ec5dec44e430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238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d86e2e88d9e61c0b8021d39a76555a9fd811848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404626c621255e12b76d7d661be99292fc859c72/" TargetMode="External"/><Relationship Id="rId10" Type="http://schemas.openxmlformats.org/officeDocument/2006/relationships/hyperlink" Target="http://www.consultant.ru/document/cons_doc_LAW_20808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4154/dbde848204b27f0f8857c9717dfc4db77d0daf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10228</Characters>
  <Application>Microsoft Office Word</Application>
  <DocSecurity>0</DocSecurity>
  <Lines>85</Lines>
  <Paragraphs>23</Paragraphs>
  <ScaleCrop>false</ScaleCrop>
  <Company/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Twim</dc:creator>
  <cp:keywords/>
  <dc:description/>
  <cp:lastModifiedBy>Twim</cp:lastModifiedBy>
  <cp:revision>2</cp:revision>
  <dcterms:created xsi:type="dcterms:W3CDTF">2018-04-20T13:11:00Z</dcterms:created>
  <dcterms:modified xsi:type="dcterms:W3CDTF">2018-04-20T13:11:00Z</dcterms:modified>
</cp:coreProperties>
</file>