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35BAF" w14:textId="61E7499F" w:rsidR="006C5800" w:rsidRDefault="00F95185" w:rsidP="00F95185">
      <w:pPr>
        <w:jc w:val="center"/>
        <w:rPr>
          <w:b/>
          <w:sz w:val="32"/>
          <w:szCs w:val="32"/>
        </w:rPr>
      </w:pPr>
      <w:r w:rsidRPr="00F95185">
        <w:rPr>
          <w:b/>
          <w:sz w:val="32"/>
          <w:szCs w:val="32"/>
        </w:rPr>
        <w:t xml:space="preserve">ОБЗОР ОБРАЩЕНИЙ ЗА </w:t>
      </w:r>
      <w:r w:rsidRPr="00F95185">
        <w:rPr>
          <w:b/>
          <w:sz w:val="32"/>
          <w:szCs w:val="32"/>
          <w:lang w:val="en-US"/>
        </w:rPr>
        <w:t>I</w:t>
      </w:r>
      <w:r w:rsidR="00397CB0">
        <w:rPr>
          <w:b/>
          <w:sz w:val="32"/>
          <w:szCs w:val="32"/>
          <w:lang w:val="en-US"/>
        </w:rPr>
        <w:t>I</w:t>
      </w:r>
      <w:r w:rsidR="00067D6C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</w:t>
      </w:r>
      <w:r w:rsidRPr="00F95185">
        <w:rPr>
          <w:b/>
          <w:sz w:val="32"/>
          <w:szCs w:val="32"/>
        </w:rPr>
        <w:t>КВАРТАЛ 20</w:t>
      </w:r>
      <w:r w:rsidR="00E84CAB">
        <w:rPr>
          <w:b/>
          <w:sz w:val="32"/>
          <w:szCs w:val="32"/>
        </w:rPr>
        <w:t>2</w:t>
      </w:r>
      <w:r w:rsidR="00CE0542">
        <w:rPr>
          <w:b/>
          <w:sz w:val="32"/>
          <w:szCs w:val="32"/>
        </w:rPr>
        <w:t>1</w:t>
      </w:r>
      <w:r w:rsidRPr="00F95185">
        <w:rPr>
          <w:b/>
          <w:sz w:val="32"/>
          <w:szCs w:val="32"/>
        </w:rPr>
        <w:t xml:space="preserve"> г.</w:t>
      </w:r>
    </w:p>
    <w:p w14:paraId="7618ACBF" w14:textId="2BA80543" w:rsidR="00F95185" w:rsidRDefault="00F95185" w:rsidP="006C5800">
      <w:pPr>
        <w:rPr>
          <w:b/>
          <w:sz w:val="32"/>
          <w:szCs w:val="32"/>
        </w:rPr>
      </w:pPr>
    </w:p>
    <w:p w14:paraId="67DEA824" w14:textId="77777777" w:rsidR="00F95185" w:rsidRPr="00F95185" w:rsidRDefault="00F95185" w:rsidP="006C5800">
      <w:pPr>
        <w:rPr>
          <w:b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773"/>
      </w:tblGrid>
      <w:tr w:rsidR="00BF55B4" w:rsidRPr="00BF55B4" w14:paraId="15833483" w14:textId="77777777" w:rsidTr="00F016A0">
        <w:trPr>
          <w:trHeight w:val="389"/>
        </w:trPr>
        <w:tc>
          <w:tcPr>
            <w:tcW w:w="5773" w:type="dxa"/>
          </w:tcPr>
          <w:p w14:paraId="0077F874" w14:textId="76277E99" w:rsidR="00BF55B4" w:rsidRPr="00BF55B4" w:rsidRDefault="00BF55B4" w:rsidP="00BF55B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55B4">
              <w:rPr>
                <w:rFonts w:eastAsia="Calibri"/>
                <w:b/>
                <w:color w:val="000000"/>
                <w:sz w:val="28"/>
                <w:szCs w:val="28"/>
              </w:rPr>
              <w:t>Количество обращений, поступивших во всех формах</w:t>
            </w:r>
            <w:r w:rsidRPr="00BF55B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067D6C">
              <w:rPr>
                <w:rFonts w:eastAsia="Calibri"/>
                <w:color w:val="000000"/>
                <w:sz w:val="28"/>
                <w:szCs w:val="28"/>
              </w:rPr>
              <w:t>51</w:t>
            </w:r>
            <w:r w:rsidRPr="00BF55B4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</w:tbl>
    <w:p w14:paraId="65824C2C" w14:textId="7044CC03" w:rsidR="00BF55B4" w:rsidRPr="00BF55B4" w:rsidRDefault="00BF55B4" w:rsidP="00BF55B4">
      <w:pPr>
        <w:spacing w:after="200" w:line="276" w:lineRule="auto"/>
        <w:rPr>
          <w:rFonts w:eastAsia="Calibri"/>
          <w:color w:val="000000"/>
          <w:sz w:val="28"/>
          <w:szCs w:val="28"/>
        </w:rPr>
      </w:pPr>
      <w:r w:rsidRPr="00BF55B4">
        <w:rPr>
          <w:rFonts w:eastAsia="Calibri"/>
          <w:color w:val="000000"/>
          <w:sz w:val="28"/>
          <w:szCs w:val="28"/>
        </w:rPr>
        <w:t xml:space="preserve">  </w:t>
      </w:r>
      <w:r w:rsidRPr="00BF55B4">
        <w:rPr>
          <w:rFonts w:eastAsia="Calibri"/>
          <w:b/>
          <w:color w:val="000000"/>
          <w:sz w:val="28"/>
          <w:szCs w:val="28"/>
        </w:rPr>
        <w:t>через «Интернет-приемную</w:t>
      </w:r>
      <w:r w:rsidRPr="00BF55B4">
        <w:rPr>
          <w:rFonts w:eastAsia="Calibri"/>
          <w:color w:val="000000"/>
          <w:sz w:val="28"/>
          <w:szCs w:val="28"/>
        </w:rPr>
        <w:t xml:space="preserve">» </w:t>
      </w:r>
      <w:r w:rsidR="00067D6C">
        <w:rPr>
          <w:rFonts w:eastAsia="Calibri"/>
          <w:color w:val="000000"/>
          <w:sz w:val="28"/>
          <w:szCs w:val="28"/>
        </w:rPr>
        <w:t>15</w:t>
      </w:r>
      <w:r w:rsidRPr="00BF55B4">
        <w:rPr>
          <w:rFonts w:eastAsia="Calibri"/>
          <w:color w:val="000000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F55B4" w:rsidRPr="00BF55B4" w14:paraId="32D68FD1" w14:textId="77777777" w:rsidTr="00F016A0">
        <w:tc>
          <w:tcPr>
            <w:tcW w:w="946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48"/>
            </w:tblGrid>
            <w:tr w:rsidR="00BF55B4" w:rsidRPr="00BF55B4" w14:paraId="6FC09E86" w14:textId="77777777" w:rsidTr="00F016A0">
              <w:trPr>
                <w:trHeight w:val="594"/>
              </w:trPr>
              <w:tc>
                <w:tcPr>
                  <w:tcW w:w="0" w:type="auto"/>
                </w:tcPr>
                <w:p w14:paraId="52B11D5F" w14:textId="3A31C5FE" w:rsidR="00BF55B4" w:rsidRPr="00BF55B4" w:rsidRDefault="00BF55B4" w:rsidP="00BF55B4">
                  <w:pPr>
                    <w:autoSpaceDE w:val="0"/>
                    <w:autoSpaceDN w:val="0"/>
                    <w:adjustRightInd w:val="0"/>
                    <w:spacing w:line="360" w:lineRule="auto"/>
                    <w:ind w:left="-71" w:hanging="71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BF55B4">
                    <w:rPr>
                      <w:rFonts w:eastAsia="Calibri"/>
                      <w:b/>
                      <w:color w:val="000000"/>
                      <w:sz w:val="28"/>
                      <w:szCs w:val="28"/>
                    </w:rPr>
                    <w:t>Количество вопросов, содержащихся в обращениях, поступивших во всех формах</w:t>
                  </w:r>
                  <w:r w:rsidRPr="00BF55B4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="00067D6C">
                    <w:rPr>
                      <w:rFonts w:eastAsia="Calibri"/>
                      <w:color w:val="000000"/>
                      <w:sz w:val="28"/>
                      <w:szCs w:val="28"/>
                    </w:rPr>
                    <w:t>52</w:t>
                  </w:r>
                </w:p>
              </w:tc>
            </w:tr>
          </w:tbl>
          <w:p w14:paraId="4B8E72CA" w14:textId="77777777" w:rsidR="00BF55B4" w:rsidRPr="00BF55B4" w:rsidRDefault="00BF55B4" w:rsidP="00BF55B4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F55B4" w:rsidRPr="00BF55B4" w14:paraId="4B664EAF" w14:textId="77777777" w:rsidTr="00F016A0">
        <w:tc>
          <w:tcPr>
            <w:tcW w:w="9464" w:type="dxa"/>
            <w:shd w:val="clear" w:color="auto" w:fill="auto"/>
          </w:tcPr>
          <w:p w14:paraId="6C5815FF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 xml:space="preserve">Перечень самых актуальных вопросов с указанием кодов классификатора </w:t>
            </w:r>
          </w:p>
          <w:p w14:paraId="0A50C602" w14:textId="75BCBA1C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1. 0003.0009.0096.0684 Строительство и реконструкция дорог – </w:t>
            </w:r>
            <w:r w:rsidR="00067D6C">
              <w:rPr>
                <w:sz w:val="28"/>
                <w:szCs w:val="28"/>
              </w:rPr>
              <w:t>9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57C903A1" w14:textId="13380DEF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2. 0003.0009.0097.0689 Комплексное благоустройство – </w:t>
            </w:r>
            <w:r w:rsidR="00067D6C">
              <w:rPr>
                <w:sz w:val="28"/>
                <w:szCs w:val="28"/>
              </w:rPr>
              <w:t>40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559D2D93" w14:textId="45CF3A4A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3. 0003.0009.0097.0699 Благоустройство и ремонт подъездных дорог, в том числе тротуаров – </w:t>
            </w:r>
            <w:r w:rsidR="00067D6C">
              <w:rPr>
                <w:sz w:val="28"/>
                <w:szCs w:val="28"/>
              </w:rPr>
              <w:t>3</w:t>
            </w:r>
            <w:r w:rsidRPr="00BF55B4">
              <w:rPr>
                <w:sz w:val="28"/>
                <w:szCs w:val="28"/>
              </w:rPr>
              <w:t>.</w:t>
            </w:r>
          </w:p>
          <w:p w14:paraId="7B501C9B" w14:textId="71CCEC16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BF55B4" w:rsidRPr="00BF55B4" w14:paraId="038D7D83" w14:textId="77777777" w:rsidTr="00F016A0">
        <w:tc>
          <w:tcPr>
            <w:tcW w:w="9464" w:type="dxa"/>
            <w:shd w:val="clear" w:color="auto" w:fill="auto"/>
          </w:tcPr>
          <w:p w14:paraId="2EE56A77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>Анализ результатов рассмотрения обращений</w:t>
            </w:r>
          </w:p>
          <w:p w14:paraId="3232175F" w14:textId="5DD6E305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>Разъяснено-</w:t>
            </w:r>
            <w:r w:rsidR="00067D6C">
              <w:rPr>
                <w:sz w:val="28"/>
                <w:szCs w:val="28"/>
              </w:rPr>
              <w:t>52</w:t>
            </w:r>
          </w:p>
          <w:p w14:paraId="46B75D92" w14:textId="24720AD3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Находятся на рассмотрении- </w:t>
            </w:r>
            <w:r w:rsidR="00067D6C">
              <w:rPr>
                <w:sz w:val="28"/>
                <w:szCs w:val="28"/>
              </w:rPr>
              <w:t>0</w:t>
            </w:r>
            <w:r w:rsidRPr="00BF55B4">
              <w:rPr>
                <w:sz w:val="28"/>
                <w:szCs w:val="28"/>
              </w:rPr>
              <w:t xml:space="preserve">. </w:t>
            </w:r>
          </w:p>
        </w:tc>
      </w:tr>
      <w:tr w:rsidR="00BF55B4" w:rsidRPr="00BF55B4" w14:paraId="46CC0CD4" w14:textId="77777777" w:rsidTr="00F016A0">
        <w:tc>
          <w:tcPr>
            <w:tcW w:w="9464" w:type="dxa"/>
            <w:shd w:val="clear" w:color="auto" w:fill="auto"/>
          </w:tcPr>
          <w:p w14:paraId="6614CB67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14:paraId="1D14F5C3" w14:textId="77777777" w:rsidR="00BF55B4" w:rsidRPr="00BF55B4" w:rsidRDefault="00BF55B4" w:rsidP="00BF55B4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8"/>
          <w:szCs w:val="28"/>
        </w:rPr>
      </w:pPr>
      <w:r w:rsidRPr="00BF55B4">
        <w:rPr>
          <w:rFonts w:eastAsia="Calibri"/>
          <w:b/>
          <w:color w:val="000000"/>
          <w:sz w:val="28"/>
          <w:szCs w:val="28"/>
        </w:rPr>
        <w:t xml:space="preserve">Анализ мер, принятых по обращениям </w:t>
      </w:r>
    </w:p>
    <w:p w14:paraId="79E5B91F" w14:textId="2B6297BB" w:rsidR="00FE7924" w:rsidRDefault="00067D6C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период с 01.07</w:t>
      </w:r>
      <w:r w:rsidR="00FE7924">
        <w:rPr>
          <w:rFonts w:eastAsia="Calibri"/>
          <w:sz w:val="28"/>
          <w:szCs w:val="28"/>
        </w:rPr>
        <w:t>.20</w:t>
      </w:r>
      <w:r w:rsidR="00E84CAB">
        <w:rPr>
          <w:rFonts w:eastAsia="Calibri"/>
          <w:sz w:val="28"/>
          <w:szCs w:val="28"/>
        </w:rPr>
        <w:t>2</w:t>
      </w:r>
      <w:r w:rsidR="00E63E61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по 30.09</w:t>
      </w:r>
      <w:r w:rsidR="00FE7924">
        <w:rPr>
          <w:rFonts w:eastAsia="Calibri"/>
          <w:sz w:val="28"/>
          <w:szCs w:val="28"/>
        </w:rPr>
        <w:t>.20</w:t>
      </w:r>
      <w:r w:rsidR="00A01DEA">
        <w:rPr>
          <w:rFonts w:eastAsia="Calibri"/>
          <w:sz w:val="28"/>
          <w:szCs w:val="28"/>
        </w:rPr>
        <w:t>2</w:t>
      </w:r>
      <w:r w:rsidR="00E63E61">
        <w:rPr>
          <w:rFonts w:eastAsia="Calibri"/>
          <w:sz w:val="28"/>
          <w:szCs w:val="28"/>
        </w:rPr>
        <w:t>1</w:t>
      </w:r>
      <w:r w:rsidR="00FE7924">
        <w:rPr>
          <w:rFonts w:eastAsia="Calibri"/>
          <w:sz w:val="28"/>
          <w:szCs w:val="28"/>
        </w:rPr>
        <w:t>г. приняты следующие меры по обращениям граждан:</w:t>
      </w:r>
    </w:p>
    <w:p w14:paraId="283CAF21" w14:textId="5A72003F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</w:t>
      </w:r>
      <w:r w:rsidR="00BF55B4" w:rsidRPr="00DE6DEE">
        <w:rPr>
          <w:rFonts w:eastAsia="Calibri"/>
          <w:sz w:val="28"/>
          <w:szCs w:val="28"/>
        </w:rPr>
        <w:t>а регулярной основе проводится отлов безнадзорных животных на территории сельского поселения</w:t>
      </w:r>
      <w:r w:rsidR="00DE6DEE" w:rsidRPr="00DE6DEE">
        <w:rPr>
          <w:rFonts w:eastAsia="Calibri"/>
          <w:sz w:val="28"/>
          <w:szCs w:val="28"/>
        </w:rPr>
        <w:t xml:space="preserve"> Ленинский сельсовет</w:t>
      </w:r>
      <w:r w:rsidR="00BF55B4" w:rsidRPr="00DE6DEE">
        <w:rPr>
          <w:rFonts w:eastAsia="Calibri"/>
          <w:sz w:val="28"/>
          <w:szCs w:val="28"/>
        </w:rPr>
        <w:t xml:space="preserve"> </w:t>
      </w:r>
      <w:r w:rsidR="003D03CF">
        <w:rPr>
          <w:rFonts w:eastAsia="Calibri"/>
          <w:sz w:val="28"/>
          <w:szCs w:val="28"/>
        </w:rPr>
        <w:t>Липецкого муниципального района,</w:t>
      </w:r>
      <w:r w:rsidR="00BF55B4" w:rsidRPr="00DE6DEE">
        <w:rPr>
          <w:rFonts w:eastAsia="Calibri"/>
          <w:sz w:val="28"/>
          <w:szCs w:val="28"/>
        </w:rPr>
        <w:t xml:space="preserve"> </w:t>
      </w:r>
    </w:p>
    <w:p w14:paraId="11675800" w14:textId="200C1191" w:rsidR="00DC4F55" w:rsidRDefault="00DC4F55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регулярно производятся заявки на ремонт уличного освещения</w:t>
      </w:r>
      <w:r w:rsidR="003D03CF">
        <w:rPr>
          <w:rFonts w:eastAsia="Calibri"/>
          <w:sz w:val="28"/>
          <w:szCs w:val="28"/>
        </w:rPr>
        <w:t>,</w:t>
      </w:r>
    </w:p>
    <w:p w14:paraId="74F3242D" w14:textId="2C2B0436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</w:t>
      </w:r>
      <w:r w:rsidR="003D03CF">
        <w:rPr>
          <w:rFonts w:eastAsia="Calibri"/>
          <w:sz w:val="28"/>
          <w:szCs w:val="28"/>
        </w:rPr>
        <w:t>тправлена заявка в МРСК на техническое присоединение</w:t>
      </w:r>
      <w:r w:rsidR="00397CB0">
        <w:rPr>
          <w:rFonts w:eastAsia="Calibri"/>
          <w:sz w:val="28"/>
          <w:szCs w:val="28"/>
        </w:rPr>
        <w:t xml:space="preserve"> в с. Ленино</w:t>
      </w:r>
      <w:r w:rsidR="00BF55B4" w:rsidRPr="00DE6DEE">
        <w:rPr>
          <w:rFonts w:eastAsia="Calibri"/>
          <w:sz w:val="28"/>
          <w:szCs w:val="28"/>
        </w:rPr>
        <w:t xml:space="preserve">, </w:t>
      </w:r>
    </w:p>
    <w:p w14:paraId="7D0D65CB" w14:textId="5FED5F38" w:rsidR="007D32A3" w:rsidRPr="00DE6DEE" w:rsidRDefault="007D32A3" w:rsidP="00DE6DEE">
      <w:pPr>
        <w:ind w:firstLine="284"/>
      </w:pPr>
      <w:bookmarkStart w:id="0" w:name="_GoBack"/>
      <w:bookmarkEnd w:id="0"/>
    </w:p>
    <w:sectPr w:rsidR="007D32A3" w:rsidRPr="00DE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F0"/>
    <w:rsid w:val="00067D6C"/>
    <w:rsid w:val="000757F0"/>
    <w:rsid w:val="00397CB0"/>
    <w:rsid w:val="003D03CF"/>
    <w:rsid w:val="006C5800"/>
    <w:rsid w:val="007D32A3"/>
    <w:rsid w:val="00A01DEA"/>
    <w:rsid w:val="00BF55B4"/>
    <w:rsid w:val="00CE0542"/>
    <w:rsid w:val="00DC4F55"/>
    <w:rsid w:val="00DE6DEE"/>
    <w:rsid w:val="00E63E61"/>
    <w:rsid w:val="00E84CAB"/>
    <w:rsid w:val="00F95185"/>
    <w:rsid w:val="00F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1142"/>
  <w15:chartTrackingRefBased/>
  <w15:docId w15:val="{25EAFF50-5CD8-4141-9603-F276B616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Спец. по делам молод</dc:creator>
  <cp:keywords/>
  <dc:description/>
  <cp:lastModifiedBy>User</cp:lastModifiedBy>
  <cp:revision>13</cp:revision>
  <dcterms:created xsi:type="dcterms:W3CDTF">2019-04-04T11:58:00Z</dcterms:created>
  <dcterms:modified xsi:type="dcterms:W3CDTF">2022-01-31T11:38:00Z</dcterms:modified>
</cp:coreProperties>
</file>