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0CB3" w14:textId="77777777" w:rsidR="009F6F35" w:rsidRDefault="009F6F35" w:rsidP="009F6F35">
      <w:pPr>
        <w:pStyle w:val="a3"/>
        <w:jc w:val="center"/>
      </w:pPr>
      <w:r>
        <w:rPr>
          <w:b/>
          <w:bCs/>
          <w:color w:val="940000"/>
        </w:rPr>
        <w:t>Внимание хозяйствующих субъектов, осуществляющих розничную продажу алкогольной продукции!</w:t>
      </w:r>
    </w:p>
    <w:p w14:paraId="537A21AB" w14:textId="77777777" w:rsidR="009F6F35" w:rsidRDefault="009F6F35" w:rsidP="009F6F35">
      <w:pPr>
        <w:pStyle w:val="a3"/>
      </w:pPr>
      <w:r>
        <w:t>С 01.01.2016 г. вступает в силу Федеральный закон от 29.06.2015 г. №182-ФЗ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расширяющий перечень лиц, обязанных 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(ЕГАИС), и устанавливающий срок исполнения обязанностей по передаче сведений в ЕГАИС.</w:t>
      </w:r>
    </w:p>
    <w:p w14:paraId="0F6A7384" w14:textId="77777777" w:rsidR="009F6F35" w:rsidRDefault="009F6F35" w:rsidP="009F6F35">
      <w:pPr>
        <w:pStyle w:val="a3"/>
      </w:pPr>
      <w:r>
        <w:t>За отсутствие учета производства и оборота алкогольной продукции или ведение такого учета с нарушениями установленных требований, не отвечающего требованиям ст. 8 Федерального закона от 22.11.1995 г. №171-ФЗ, статьей 14.19 КоАП РФ предусмотрена административная ответственность в виде штрафа на должностных лиц в размере от 10 тысяч до 15 тысяч рублей, на юридических лиц - от 150 тысяч до 200 тысяч рублей.</w:t>
      </w:r>
    </w:p>
    <w:p w14:paraId="01DE52FE" w14:textId="77777777" w:rsidR="009F6F35" w:rsidRDefault="009F6F35" w:rsidP="009F6F35">
      <w:pPr>
        <w:pStyle w:val="a3"/>
      </w:pPr>
      <w:r>
        <w:t xml:space="preserve">Консультацию по данному вопросу можно получить в управлении потребительского рынка и ценовой политики Липецкой области по </w:t>
      </w:r>
      <w:proofErr w:type="gramStart"/>
      <w:r>
        <w:t>адресу :</w:t>
      </w:r>
      <w:proofErr w:type="gramEnd"/>
      <w:r>
        <w:t xml:space="preserve"> г. Липецк, пл. Плеханова, д.1, кабинет №315, каждый вторник и четверг с 15.00 часов до 16.00 часов.</w:t>
      </w:r>
    </w:p>
    <w:p w14:paraId="49228B0D" w14:textId="77777777" w:rsidR="009F6F35" w:rsidRDefault="009F6F35" w:rsidP="009F6F35">
      <w:pPr>
        <w:pStyle w:val="a3"/>
      </w:pPr>
      <w:r>
        <w:t>По техническим вопросам можно обращаться в Липецкий филиал ФГУП «</w:t>
      </w:r>
      <w:proofErr w:type="spellStart"/>
      <w:r>
        <w:t>ЦентрИнформ</w:t>
      </w:r>
      <w:proofErr w:type="spellEnd"/>
      <w:r>
        <w:t>» (г. Липецк, ул. Угловая, д. 15), телефон: 27-00-95, 27-01-97, e-</w:t>
      </w:r>
      <w:proofErr w:type="spellStart"/>
      <w:r>
        <w:t>mail</w:t>
      </w:r>
      <w:proofErr w:type="spellEnd"/>
      <w:r>
        <w:t>: </w:t>
      </w:r>
      <w:hyperlink r:id="rId4" w:history="1">
        <w:r>
          <w:rPr>
            <w:rStyle w:val="a4"/>
            <w:color w:val="083571"/>
          </w:rPr>
          <w:t>info@r48.center-inform.ru</w:t>
        </w:r>
      </w:hyperlink>
      <w:r>
        <w:t>.</w:t>
      </w:r>
    </w:p>
    <w:p w14:paraId="76EAC38F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60"/>
    <w:rsid w:val="004A596D"/>
    <w:rsid w:val="005C4060"/>
    <w:rsid w:val="007D77AD"/>
    <w:rsid w:val="009F6F35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3463-3931-441B-B3C7-7C45342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48.center-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2018-12-21T10:04:00Z</dcterms:created>
  <dcterms:modified xsi:type="dcterms:W3CDTF">2018-12-21T10:05:00Z</dcterms:modified>
</cp:coreProperties>
</file>