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EABB" w14:textId="77777777" w:rsidR="00F63CE9" w:rsidRPr="00F63CE9" w:rsidRDefault="00F63CE9" w:rsidP="00F63C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Компенсационные выплаты для проведения ремонта </w:t>
      </w:r>
      <w:r w:rsidRPr="00F63CE9">
        <w:rPr>
          <w:rFonts w:ascii="Times New Roman" w:eastAsia="Times New Roman" w:hAnsi="Times New Roman" w:cs="Times New Roman"/>
          <w:sz w:val="24"/>
          <w:szCs w:val="24"/>
          <w:lang w:eastAsia="ru-RU"/>
        </w:rPr>
        <w:br/>
        <w:t xml:space="preserve">индивидуальных жилых домов, принадлежащих членам семей военнослужащих, потерявших кормильца </w:t>
      </w:r>
    </w:p>
    <w:p w14:paraId="72CDB856"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Члены семей военнослужащих, погибших (умерших) в период прохождения военной службы (в том числе по призыву),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имеют право на получение средств из федерального бюджета на проведение ремонта индивидуального жилого дома принадлежащего членам семьи военнослужащего, потерявшим кормильца; </w:t>
      </w:r>
    </w:p>
    <w:p w14:paraId="5925A21E"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w:t>
      </w:r>
    </w:p>
    <w:p w14:paraId="13C941E0"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К членам семей погибших (умерших) военнослужащих относятся: </w:t>
      </w:r>
      <w:r w:rsidRPr="00F63CE9">
        <w:rPr>
          <w:rFonts w:ascii="Times New Roman" w:eastAsia="Times New Roman" w:hAnsi="Times New Roman" w:cs="Times New Roman"/>
          <w:sz w:val="24"/>
          <w:szCs w:val="24"/>
          <w:lang w:eastAsia="ru-RU"/>
        </w:rPr>
        <w:br/>
        <w:t xml:space="preserve">а) вдовы (вдовцы), за исключением вступивших в новый брак; </w:t>
      </w:r>
      <w:r w:rsidRPr="00F63CE9">
        <w:rPr>
          <w:rFonts w:ascii="Times New Roman" w:eastAsia="Times New Roman" w:hAnsi="Times New Roman" w:cs="Times New Roman"/>
          <w:sz w:val="24"/>
          <w:szCs w:val="24"/>
          <w:lang w:eastAsia="ru-RU"/>
        </w:rPr>
        <w:br/>
        <w:t xml:space="preserve">б) несовершеннолетние дети; </w:t>
      </w:r>
      <w:r w:rsidRPr="00F63CE9">
        <w:rPr>
          <w:rFonts w:ascii="Times New Roman" w:eastAsia="Times New Roman" w:hAnsi="Times New Roman" w:cs="Times New Roman"/>
          <w:sz w:val="24"/>
          <w:szCs w:val="24"/>
          <w:lang w:eastAsia="ru-RU"/>
        </w:rPr>
        <w:br/>
        <w:t xml:space="preserve">в) дети старше 18 лет, ставшие инвалидами до достижения ими возраста 18 лет; </w:t>
      </w:r>
      <w:r w:rsidRPr="00F63CE9">
        <w:rPr>
          <w:rFonts w:ascii="Times New Roman" w:eastAsia="Times New Roman" w:hAnsi="Times New Roman" w:cs="Times New Roman"/>
          <w:sz w:val="24"/>
          <w:szCs w:val="24"/>
          <w:lang w:eastAsia="ru-RU"/>
        </w:rPr>
        <w:br/>
        <w:t xml:space="preserve">г) дети в возрасте до 23 лет, обучающиеся в общеобразовательных учреждениях по очной форме обучения; </w:t>
      </w:r>
      <w:r w:rsidRPr="00F63CE9">
        <w:rPr>
          <w:rFonts w:ascii="Times New Roman" w:eastAsia="Times New Roman" w:hAnsi="Times New Roman" w:cs="Times New Roman"/>
          <w:sz w:val="24"/>
          <w:szCs w:val="24"/>
          <w:lang w:eastAsia="ru-RU"/>
        </w:rPr>
        <w:br/>
        <w:t xml:space="preserve">д) лица, находившиеся на иждивении погибшего (умершего) военнослужащего. </w:t>
      </w:r>
    </w:p>
    <w:p w14:paraId="2AF0F436"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Для получения средств на проведение ремонта члены семей погибших (умерших) военнослужащих представляют в учреждения социальной защиты населения по месту жительства следующие документы: </w:t>
      </w:r>
      <w:r w:rsidRPr="00F63CE9">
        <w:rPr>
          <w:rFonts w:ascii="Times New Roman" w:eastAsia="Times New Roman" w:hAnsi="Times New Roman" w:cs="Times New Roman"/>
          <w:sz w:val="24"/>
          <w:szCs w:val="24"/>
          <w:lang w:eastAsia="ru-RU"/>
        </w:rPr>
        <w:br/>
        <w:t xml:space="preserve">а) справка на получение средств федерального бюджета на проведение ремонта выданная уполномоченным органом федерального органа исполнительной власти (Военный комиссариат области, УВД, УФСБ) </w:t>
      </w:r>
      <w:r w:rsidRPr="00F63CE9">
        <w:rPr>
          <w:rFonts w:ascii="Times New Roman" w:eastAsia="Times New Roman" w:hAnsi="Times New Roman" w:cs="Times New Roman"/>
          <w:sz w:val="24"/>
          <w:szCs w:val="24"/>
          <w:lang w:eastAsia="ru-RU"/>
        </w:rPr>
        <w:br/>
        <w:t xml:space="preserve">б) заявление о выплате средств </w:t>
      </w:r>
      <w:r w:rsidRPr="00F63CE9">
        <w:rPr>
          <w:rFonts w:ascii="Times New Roman" w:eastAsia="Times New Roman" w:hAnsi="Times New Roman" w:cs="Times New Roman"/>
          <w:sz w:val="24"/>
          <w:szCs w:val="24"/>
          <w:lang w:eastAsia="ru-RU"/>
        </w:rPr>
        <w:br/>
        <w:t xml:space="preserve">в) копии документов, подтверждающих право собственности на жилой дом, заверенные надлежащим образом; </w:t>
      </w:r>
      <w:r w:rsidRPr="00F63CE9">
        <w:rPr>
          <w:rFonts w:ascii="Times New Roman" w:eastAsia="Times New Roman" w:hAnsi="Times New Roman" w:cs="Times New Roman"/>
          <w:sz w:val="24"/>
          <w:szCs w:val="24"/>
          <w:lang w:eastAsia="ru-RU"/>
        </w:rPr>
        <w:br/>
        <w:t xml:space="preserve">г) копия технического паспорта; </w:t>
      </w:r>
      <w:r w:rsidRPr="00F63CE9">
        <w:rPr>
          <w:rFonts w:ascii="Times New Roman" w:eastAsia="Times New Roman" w:hAnsi="Times New Roman" w:cs="Times New Roman"/>
          <w:sz w:val="24"/>
          <w:szCs w:val="24"/>
          <w:lang w:eastAsia="ru-RU"/>
        </w:rPr>
        <w:br/>
        <w:t xml:space="preserve">д) документы, удостоверяющие личность членов семьи; </w:t>
      </w:r>
      <w:r w:rsidRPr="00F63CE9">
        <w:rPr>
          <w:rFonts w:ascii="Times New Roman" w:eastAsia="Times New Roman" w:hAnsi="Times New Roman" w:cs="Times New Roman"/>
          <w:sz w:val="24"/>
          <w:szCs w:val="24"/>
          <w:lang w:eastAsia="ru-RU"/>
        </w:rPr>
        <w:br/>
        <w:t xml:space="preserve">е) для детей-инвалидов в возрасте старше 18 лет - документы, подтверждающие факт установления инвалидности до достижения ими возраста 18 лет; </w:t>
      </w:r>
      <w:r w:rsidRPr="00F63CE9">
        <w:rPr>
          <w:rFonts w:ascii="Times New Roman" w:eastAsia="Times New Roman" w:hAnsi="Times New Roman" w:cs="Times New Roman"/>
          <w:sz w:val="24"/>
          <w:szCs w:val="24"/>
          <w:lang w:eastAsia="ru-RU"/>
        </w:rPr>
        <w:br/>
        <w:t xml:space="preserve">ж) для детей в возрасте до 23 лет, обучающихся в образовательных учреждениях по очной форме обучения, - документы, подтверждающие факт обучения; </w:t>
      </w:r>
      <w:r w:rsidRPr="00F63CE9">
        <w:rPr>
          <w:rFonts w:ascii="Times New Roman" w:eastAsia="Times New Roman" w:hAnsi="Times New Roman" w:cs="Times New Roman"/>
          <w:sz w:val="24"/>
          <w:szCs w:val="24"/>
          <w:lang w:eastAsia="ru-RU"/>
        </w:rPr>
        <w:br/>
        <w:t xml:space="preserve">з) выписка из домовой книги или иной документ, подтверждающий количество граждан, зарегистрированных в жилом доме. </w:t>
      </w:r>
    </w:p>
    <w:p w14:paraId="78D57A2E" w14:textId="77777777" w:rsidR="00F63CE9" w:rsidRPr="00F63CE9" w:rsidRDefault="00F63CE9" w:rsidP="00F63C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Ежемесячная компенсация в возмещение вреда здоровью инвалидам вследствие военной травмы, членам семей в случае их смерти, а также членам семей погибших (умерших) военнослужащих, пенсионное обеспечение которых осуществляется Пенсионным Фондом РФ </w:t>
      </w:r>
    </w:p>
    <w:p w14:paraId="30BD2A40"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Право на получение ежемесячной денежной выплаты в соответствии с частями 9,10,13 статьи 3 Федерального закона от 07.11.2011г. № 306-ФЗ «О денежном довольствии военнослужащих и предоставления им отдельных выплат» имеют инвалиды вследствие </w:t>
      </w:r>
      <w:r w:rsidRPr="00F63CE9">
        <w:rPr>
          <w:rFonts w:ascii="Times New Roman" w:eastAsia="Times New Roman" w:hAnsi="Times New Roman" w:cs="Times New Roman"/>
          <w:sz w:val="24"/>
          <w:szCs w:val="24"/>
          <w:lang w:eastAsia="ru-RU"/>
        </w:rPr>
        <w:lastRenderedPageBreak/>
        <w:t xml:space="preserve">военной травмы, члены их семей в случае смерти, а также члены семей погибших (умерших) военнослужащих, пенсионное обеспечение которых осуществляется Пенсионным Фондом РФ. </w:t>
      </w:r>
    </w:p>
    <w:p w14:paraId="640AB6AF"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 </w:t>
      </w:r>
    </w:p>
    <w:p w14:paraId="0A0F44D3" w14:textId="77777777" w:rsidR="00F63CE9" w:rsidRPr="00F63CE9" w:rsidRDefault="00F63CE9" w:rsidP="00F63C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инвалиду I группы -16361,47 рублей;</w:t>
      </w:r>
    </w:p>
    <w:p w14:paraId="06CFFFB0" w14:textId="77777777" w:rsidR="00F63CE9" w:rsidRPr="00F63CE9" w:rsidRDefault="00F63CE9" w:rsidP="00F63C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инвалиду II группы - 8180,73 рублей;</w:t>
      </w:r>
    </w:p>
    <w:p w14:paraId="7490BCC7" w14:textId="77777777" w:rsidR="00F63CE9" w:rsidRPr="00F63CE9" w:rsidRDefault="00F63CE9" w:rsidP="00F63C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инвалиду III группы -3272,29 рублей.</w:t>
      </w:r>
    </w:p>
    <w:p w14:paraId="6FA7272F"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для инвалида I группы, на количество членов семьи (включая погибшего (умершего) военнослужащего или гражданина, проходившего военные сборы). </w:t>
      </w:r>
    </w:p>
    <w:p w14:paraId="7A9730E1"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для инвалида соответствующей группы, на количество членов семьи (включая умершего (погибшего) инвалида). </w:t>
      </w:r>
    </w:p>
    <w:p w14:paraId="153B1CDB"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Членами семьи военнослужащего считаются: </w:t>
      </w:r>
    </w:p>
    <w:p w14:paraId="17CEAD71"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1. супруга (супруг), состоящая (состоящий) на день гибели (смерти)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имеет супруга (супруг), достигшая возраста 50 лет (достигший возраста 55 лет) или являющаяся (являющийся) инвалидом; </w:t>
      </w:r>
    </w:p>
    <w:p w14:paraId="6EE07E25"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имеют родители, достигшие возраста 50 и 55 лет (соответственно женщина и мужчина) или являющиеся инвалидами; </w:t>
      </w:r>
    </w:p>
    <w:p w14:paraId="35545730"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 </w:t>
      </w:r>
    </w:p>
    <w:p w14:paraId="7FA1AF1D"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Для назначения ежемесячной денежной компенсации заявитель подает в учреждение социальной защиты населения по месту жительства заявление с указанием места жительства либо реквизитов счета, открытого в Сберегательном банке Российской Федерации, и следующие документы: </w:t>
      </w:r>
    </w:p>
    <w:p w14:paraId="78C7F434"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а) для инвалидов: </w:t>
      </w:r>
    </w:p>
    <w:p w14:paraId="29F054B8" w14:textId="77777777" w:rsidR="00F63CE9" w:rsidRPr="00F63CE9" w:rsidRDefault="00F63CE9" w:rsidP="00F63C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lastRenderedPageBreak/>
        <w:t xml:space="preserve">копия документа, удостоверяющего личность; </w:t>
      </w:r>
    </w:p>
    <w:p w14:paraId="03EEEAFE" w14:textId="77777777" w:rsidR="00F63CE9" w:rsidRPr="00F63CE9" w:rsidRDefault="00F63CE9" w:rsidP="00F63C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копия справки федерального учреждения медико-социальной экспертизы, подтверждающей факт установления инвалидности вследствие военной травмы; </w:t>
      </w:r>
    </w:p>
    <w:p w14:paraId="7FB9C512" w14:textId="77777777" w:rsidR="00F63CE9" w:rsidRPr="00F63CE9" w:rsidRDefault="00F63CE9" w:rsidP="00F63C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 </w:t>
      </w:r>
    </w:p>
    <w:p w14:paraId="14CA4997" w14:textId="77777777" w:rsidR="00F63CE9" w:rsidRPr="00F63CE9" w:rsidRDefault="00F63CE9" w:rsidP="00F63C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справка, подтверждающая факт получения инвалидом пенсии в территориальном органе Пенсионного фонда Российской Федерации (запрашивается органами социальной защиты населения самостоятельно. Заявитель вправе предоставить указанный документ по собственной инициативе; </w:t>
      </w:r>
    </w:p>
    <w:p w14:paraId="2F75D7AF" w14:textId="77777777" w:rsidR="00F63CE9" w:rsidRPr="00F63CE9" w:rsidRDefault="00F63CE9" w:rsidP="00F63C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копия решения органа опеки и попечительства о назначении опекуна (попечителя) - для опекуна (попечителя); </w:t>
      </w:r>
    </w:p>
    <w:p w14:paraId="56E02665" w14:textId="77777777" w:rsidR="00F63CE9" w:rsidRPr="00F63CE9" w:rsidRDefault="00F63CE9" w:rsidP="00F63CE9">
      <w:p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б) для членов семьи: </w:t>
      </w:r>
    </w:p>
    <w:p w14:paraId="702DD804" w14:textId="77777777" w:rsidR="00F63CE9" w:rsidRPr="00F63CE9" w:rsidRDefault="00F63CE9" w:rsidP="00F63C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копия документа, удостоверяющего личность; </w:t>
      </w:r>
    </w:p>
    <w:p w14:paraId="29C4FDCD" w14:textId="77777777" w:rsidR="00F63CE9" w:rsidRPr="00F63CE9" w:rsidRDefault="00F63CE9" w:rsidP="00F63C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w:t>
      </w:r>
    </w:p>
    <w:p w14:paraId="05496E21" w14:textId="77777777" w:rsidR="00F63CE9" w:rsidRPr="00F63CE9" w:rsidRDefault="00F63CE9" w:rsidP="00F63C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копия свидетельства о смерти инвалида; </w:t>
      </w:r>
    </w:p>
    <w:p w14:paraId="6D12947E" w14:textId="77777777" w:rsidR="00F63CE9" w:rsidRPr="00F63CE9" w:rsidRDefault="00F63CE9" w:rsidP="00F63C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документы, подтверждающие право членов семьи на ежемесячную денежную компенсацию (копия свидетельства о заключении брака; копия справки федерального учреждения медико-социальной экспертизы, подтверждающей факт установления инвалидности вследствие военной травмы умершего инвалида; 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 копия свидетельств о рождении детей; копия справки, выданной федеральным учреждением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образовательного учреждения,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образовательном учреждении); </w:t>
      </w:r>
    </w:p>
    <w:p w14:paraId="7CD7A1ED" w14:textId="77777777" w:rsidR="00F63CE9" w:rsidRPr="00F63CE9" w:rsidRDefault="00F63CE9" w:rsidP="00F63C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копия решения органа опеки и попечительства о назначении опекуна (попечителя) - для опекуна (попечителя); </w:t>
      </w:r>
    </w:p>
    <w:p w14:paraId="776C008C" w14:textId="77777777" w:rsidR="00F63CE9" w:rsidRPr="00F63CE9" w:rsidRDefault="00F63CE9" w:rsidP="00F63C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3CE9">
        <w:rPr>
          <w:rFonts w:ascii="Times New Roman" w:eastAsia="Times New Roman" w:hAnsi="Times New Roman" w:cs="Times New Roman"/>
          <w:sz w:val="24"/>
          <w:szCs w:val="24"/>
          <w:lang w:eastAsia="ru-RU"/>
        </w:rPr>
        <w:t xml:space="preserve">справка, подтверждающая факт получения членом семьи пенсии в территориальном органе Пенсионного фонда Российской Федерации (запрашивается органами социальной защиты населения самостоятельно. Заявитель вправе предоставить указанный документ по собственной инициативе). </w:t>
      </w:r>
    </w:p>
    <w:p w14:paraId="00876C21" w14:textId="77777777" w:rsidR="007D77AD" w:rsidRDefault="007D77AD">
      <w:bookmarkStart w:id="0" w:name="_GoBack"/>
      <w:bookmarkEnd w:id="0"/>
    </w:p>
    <w:sectPr w:rsidR="007D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51F3C"/>
    <w:multiLevelType w:val="multilevel"/>
    <w:tmpl w:val="DCCC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9D1EBA"/>
    <w:multiLevelType w:val="multilevel"/>
    <w:tmpl w:val="FA5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066E74"/>
    <w:multiLevelType w:val="multilevel"/>
    <w:tmpl w:val="3AD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A5"/>
    <w:rsid w:val="004A596D"/>
    <w:rsid w:val="004B05A5"/>
    <w:rsid w:val="007D77AD"/>
    <w:rsid w:val="00F12B6A"/>
    <w:rsid w:val="00F6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1D5A9-E238-45C6-9E4F-16AD86BA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C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2018-12-10T08:57:00Z</dcterms:created>
  <dcterms:modified xsi:type="dcterms:W3CDTF">2018-12-10T08:58:00Z</dcterms:modified>
</cp:coreProperties>
</file>