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E" w:rsidRPr="0059768E" w:rsidRDefault="0059768E" w:rsidP="00597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F2E5D" w:rsidRDefault="00CF2E5D" w:rsidP="00CF2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CF2E5D" w:rsidRDefault="00CF2E5D" w:rsidP="00CF2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</w:t>
      </w:r>
      <w:r w:rsidR="006A78CF">
        <w:rPr>
          <w:rFonts w:ascii="Times New Roman" w:hAnsi="Times New Roman"/>
          <w:sz w:val="28"/>
          <w:szCs w:val="28"/>
        </w:rPr>
        <w:t>ельского поселения Ленинский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F2E5D" w:rsidRDefault="00CF2E5D" w:rsidP="00CF2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CF2E5D" w:rsidRDefault="00CF2E5D" w:rsidP="00CF2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CF2E5D" w:rsidRDefault="00CF2E5D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E5D" w:rsidRDefault="00CF2E5D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Приняты Советом депутатов сельского поселения </w:t>
      </w:r>
      <w:proofErr w:type="gramEnd"/>
    </w:p>
    <w:p w:rsidR="00CF2E5D" w:rsidRDefault="006A78CF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Ленинский </w:t>
      </w:r>
      <w:r w:rsidR="00CF2E5D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="00CF2E5D">
        <w:rPr>
          <w:rFonts w:ascii="Times New Roman" w:hAnsi="Times New Roman"/>
          <w:sz w:val="28"/>
          <w:szCs w:val="28"/>
        </w:rPr>
        <w:t>Липецкого</w:t>
      </w:r>
      <w:proofErr w:type="gramEnd"/>
      <w:r w:rsidR="00CF2E5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CF2E5D" w:rsidRDefault="00CF2E5D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Липецкой области Российской Федерации </w:t>
      </w:r>
    </w:p>
    <w:p w:rsidR="00CF2E5D" w:rsidRDefault="0059768E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</w:t>
      </w:r>
      <w:r w:rsidR="00CF2E5D">
        <w:rPr>
          <w:rFonts w:ascii="Times New Roman" w:hAnsi="Times New Roman"/>
          <w:sz w:val="28"/>
          <w:szCs w:val="28"/>
        </w:rPr>
        <w:t xml:space="preserve"> № _____</w:t>
      </w:r>
    </w:p>
    <w:p w:rsidR="00CF2E5D" w:rsidRDefault="00CF2E5D" w:rsidP="00CF2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E5D" w:rsidRDefault="006A78CF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2E5D">
        <w:rPr>
          <w:rFonts w:ascii="Times New Roman" w:hAnsi="Times New Roman"/>
          <w:sz w:val="28"/>
          <w:szCs w:val="28"/>
        </w:rPr>
        <w:t>Статья 1</w:t>
      </w:r>
    </w:p>
    <w:p w:rsidR="00CF2E5D" w:rsidRDefault="006A78CF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2E5D">
        <w:rPr>
          <w:rFonts w:ascii="Times New Roman" w:hAnsi="Times New Roman"/>
          <w:sz w:val="28"/>
          <w:szCs w:val="28"/>
        </w:rPr>
        <w:t>Внести в Устав сель</w:t>
      </w:r>
      <w:r>
        <w:rPr>
          <w:rFonts w:ascii="Times New Roman" w:hAnsi="Times New Roman"/>
          <w:sz w:val="28"/>
          <w:szCs w:val="28"/>
        </w:rPr>
        <w:t>ского поселения Ленинский</w:t>
      </w:r>
      <w:r w:rsidR="00CF2E5D">
        <w:rPr>
          <w:rFonts w:ascii="Times New Roman" w:hAnsi="Times New Roman"/>
          <w:sz w:val="28"/>
          <w:szCs w:val="28"/>
        </w:rPr>
        <w:t xml:space="preserve"> сельсовет Липецкого  муниципального района Липецкой области Российской Федерации, принятый решением Совета депутатов сел</w:t>
      </w:r>
      <w:r>
        <w:rPr>
          <w:rFonts w:ascii="Times New Roman" w:hAnsi="Times New Roman"/>
          <w:sz w:val="28"/>
          <w:szCs w:val="28"/>
        </w:rPr>
        <w:t>ьского поселения Ленинский</w:t>
      </w:r>
      <w:r w:rsidR="00CF2E5D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>
        <w:rPr>
          <w:rFonts w:ascii="Times New Roman" w:hAnsi="Times New Roman"/>
          <w:sz w:val="28"/>
          <w:szCs w:val="28"/>
        </w:rPr>
        <w:t>от 18 апреля 2014 года  № 184</w:t>
      </w:r>
      <w:r w:rsidR="00CF2E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E5D" w:rsidRDefault="006A78CF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2E5D">
        <w:rPr>
          <w:rFonts w:ascii="Times New Roman" w:hAnsi="Times New Roman"/>
          <w:sz w:val="28"/>
          <w:szCs w:val="28"/>
        </w:rPr>
        <w:t>1) часть 4 статьи 9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Изменение границ сельского поселения, не влекущее отнесения территорий населенных пунктов к территориям других поселений, осуществляется с согласия населения, выраженного представительным органом соответствующих поселений.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изменение границ поселения влечет изменение границ муниципальных районов, такое изменение границ осуществляется также с учетом мнения населения соответствующих муниципальных районов, выраженного представительными органами муниципальных районов.»;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1 статьи 11: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15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16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содержание мест захоронения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 статьи 12: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13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16 следующего содержания: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bookmarkStart w:id="0" w:name="_Статья_14__Полномочия"/>
      <w:bookmarkStart w:id="1" w:name="_Статья_17__Голосование"/>
      <w:bookmarkStart w:id="2" w:name="_Статья_20__Голосование"/>
      <w:bookmarkStart w:id="3" w:name="_Статья_20__Голосование_по_вопросам_"/>
      <w:bookmarkStart w:id="4" w:name="ст20"/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07.02.1992 № 2300-I                     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2 статьи 21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статье 32: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Председатель Совета депутатов сельского поселения осуществляет организацию работы Совета депутатов сельского поселения.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 поселения избирается на сессии Совета депутатов сельского поселения из числа депутатов в порядке, установленном решением Совета депутатов сельского поселения. Решение об избрании председателя Совета депутатов сельского поселения принимается большинством голосов от числа избранных депутатов.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может быть досрочно освобожден от занимаемой должности: 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случаях, предусмотренных частью 13 статьи 34 настоящего Устава;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личному заявлению об освобождении от должности.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освобождении принимается в том же порядке, что и его избрание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частью 1.1 следующего содержания: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решением Совета депутатов сельского поселения.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избрании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 депутатов сельского поселения выполняет поручения председателя Совета депутатов сельского поселения, а в случае отсутствия председателя или невозможности исполнения им своих полномочий по причинам временной нетрудоспособности, отпуска, в иных случаях, установленных действующим законодательством, осуществляет полномочия председателя Совета депутатов сельского поселения.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депутатов сельского поселения может быть досрочно освобожден от занимаемой должности: 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случаях, предусмотренных частью 13 статьи 34 настоящего Устава;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личному заявлению об освобождении от должности.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освобождении принимается в том же порядке, что и его избрание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3 следующего содержания: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35: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первый абзац части 2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избирается Советом депутатов сельского поселения из числа кандидатов, представленных конкурсной комиссией по результатам </w:t>
      </w:r>
      <w:r>
        <w:rPr>
          <w:rFonts w:ascii="Times New Roman" w:hAnsi="Times New Roman"/>
          <w:sz w:val="28"/>
          <w:szCs w:val="28"/>
        </w:rPr>
        <w:lastRenderedPageBreak/>
        <w:t>конкурса, большинством голосов от числа избранных депутатов Совета депутатов сельского поселения, и возглавляет администрацию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 части 16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Ассоциацией «Совет муниципальных образований Липецкой области», иных объединений муниципальных образований, политической партией, профсоюзом, зарегистрированным в установленном порядке,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 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части 1 статьи 37: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16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18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 содержание мест захоронения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  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часть 6 статьи 41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 депутатов сельского поселения, издает постановления и распоряжения по вопросам организации деятельности Совета депутатов сельского поселения, а также подписывает решения Совета депутатов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часть 9 статьи 66 изложить в следующей редакции: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Решение об удалении главы сельского поселения подписывает председатель Совета депутатов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Изменения подлежат государственной регистрации и вступают                   в силу после их официального опубликования (обнародования).</w:t>
      </w:r>
    </w:p>
    <w:p w:rsidR="003C2298" w:rsidRPr="003C2298" w:rsidRDefault="00CF2E5D" w:rsidP="003C22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третий части 4 статьи 41, часть 10 статьи 66 Устава признать утратившими силу со дня официального опубликования (обнародования)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настоящих Изменений.</w:t>
      </w: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Председатель Совета депутатов сельского поселения, заместитель председателя Совета депутатов сельского поселения избираются Советом депутатов сельского поселения из своего состава не позднее месяца со дня вступления в силу настоящих Изменений. Со дня вступления в должность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председателя Совета депутатов сельского поселения, избранного Советом депутатов сельского поселения из своего состава, исполнение </w:t>
      </w:r>
      <w:proofErr w:type="gramStart"/>
      <w:r>
        <w:rPr>
          <w:rFonts w:ascii="Times New Roman" w:hAnsi="Times New Roman"/>
          <w:sz w:val="28"/>
          <w:szCs w:val="28"/>
        </w:rPr>
        <w:t>полномочий председателя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сельского поселения, который был избран из числа кандидатов, представленных конкурсной комиссией по результатам конкурса, прекращается. </w:t>
      </w: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E5D" w:rsidRDefault="00CF2E5D" w:rsidP="00CF2E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F2E5D" w:rsidRDefault="0059768E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Ленинский </w:t>
      </w:r>
      <w:r w:rsidR="00CF2E5D">
        <w:rPr>
          <w:rFonts w:ascii="Times New Roman" w:hAnsi="Times New Roman"/>
          <w:sz w:val="28"/>
          <w:szCs w:val="28"/>
        </w:rPr>
        <w:t xml:space="preserve"> сельсовет</w:t>
      </w:r>
    </w:p>
    <w:p w:rsidR="00CF2E5D" w:rsidRDefault="00CF2E5D" w:rsidP="00CF2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Липецкого муниципального района                                                     </w:t>
      </w:r>
      <w:r w:rsidR="0059768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ФИО</w:t>
      </w:r>
    </w:p>
    <w:p w:rsidR="0099486E" w:rsidRDefault="0099486E" w:rsidP="00CF2E5D">
      <w:pPr>
        <w:spacing w:after="0" w:line="240" w:lineRule="auto"/>
        <w:jc w:val="both"/>
      </w:pPr>
    </w:p>
    <w:sectPr w:rsidR="0099486E" w:rsidSect="00CF2E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5D"/>
    <w:rsid w:val="003C2298"/>
    <w:rsid w:val="0059768E"/>
    <w:rsid w:val="006A78CF"/>
    <w:rsid w:val="0099486E"/>
    <w:rsid w:val="00CF2E5D"/>
    <w:rsid w:val="00D04992"/>
    <w:rsid w:val="00D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2"/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C229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229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1255</Words>
  <Characters>7157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2019-07-09T05:17:00Z</cp:lastPrinted>
  <dcterms:created xsi:type="dcterms:W3CDTF">2019-07-09T05:08:00Z</dcterms:created>
  <dcterms:modified xsi:type="dcterms:W3CDTF">2019-07-09T06:32:00Z</dcterms:modified>
</cp:coreProperties>
</file>